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D08D3" w14:textId="46D3AF50" w:rsidR="00147DE4" w:rsidRPr="005F76DF" w:rsidRDefault="00147DE4" w:rsidP="00F57D43">
      <w:pPr>
        <w:pStyle w:val="Name"/>
        <w:ind w:left="0"/>
        <w:jc w:val="center"/>
        <w:rPr>
          <w:rFonts w:eastAsia="Gulim"/>
          <w:szCs w:val="40"/>
        </w:rPr>
      </w:pPr>
      <w:r w:rsidRPr="005F76DF">
        <w:rPr>
          <w:rFonts w:eastAsia="Gulim"/>
          <w:szCs w:val="40"/>
        </w:rPr>
        <w:t>Koji Chavez</w:t>
      </w:r>
    </w:p>
    <w:p w14:paraId="1B520C89" w14:textId="77777777" w:rsidR="00147DE4" w:rsidRPr="005F76DF" w:rsidRDefault="00147DE4" w:rsidP="00F57D43">
      <w:pPr>
        <w:pStyle w:val="Name"/>
        <w:ind w:left="0"/>
        <w:jc w:val="center"/>
        <w:rPr>
          <w:rFonts w:eastAsia="Gulim"/>
          <w:b w:val="0"/>
          <w:bCs/>
          <w:smallCaps w:val="0"/>
          <w:sz w:val="22"/>
          <w:szCs w:val="22"/>
        </w:rPr>
      </w:pPr>
      <w:r w:rsidRPr="005F76DF">
        <w:rPr>
          <w:rFonts w:eastAsia="Gulim"/>
          <w:b w:val="0"/>
          <w:bCs/>
          <w:smallCaps w:val="0"/>
          <w:sz w:val="22"/>
          <w:szCs w:val="22"/>
        </w:rPr>
        <w:t>Indiana University, Department of Sociology</w:t>
      </w:r>
    </w:p>
    <w:p w14:paraId="164F39CE" w14:textId="4EA23025" w:rsidR="00147DE4" w:rsidRPr="005F76DF" w:rsidRDefault="00147DE4" w:rsidP="00F57D43">
      <w:pPr>
        <w:pStyle w:val="Name"/>
        <w:ind w:left="0"/>
        <w:jc w:val="center"/>
        <w:rPr>
          <w:rFonts w:eastAsia="Gulim"/>
          <w:b w:val="0"/>
          <w:bCs/>
          <w:smallCaps w:val="0"/>
          <w:sz w:val="22"/>
          <w:szCs w:val="22"/>
        </w:rPr>
      </w:pPr>
      <w:r w:rsidRPr="005F76DF">
        <w:rPr>
          <w:rFonts w:eastAsia="Gulim"/>
          <w:b w:val="0"/>
          <w:bCs/>
          <w:smallCaps w:val="0"/>
          <w:sz w:val="22"/>
          <w:szCs w:val="22"/>
        </w:rPr>
        <w:t>1020 E. Kirkwood Ave., Ballantine Hall 772 Bloomington, IN 47405</w:t>
      </w:r>
    </w:p>
    <w:p w14:paraId="7866FB56" w14:textId="5AE1F6E2" w:rsidR="00147DE4" w:rsidRPr="005F76DF" w:rsidRDefault="00147DE4" w:rsidP="00F57D43">
      <w:pPr>
        <w:pStyle w:val="Name"/>
        <w:ind w:left="0"/>
        <w:jc w:val="center"/>
        <w:rPr>
          <w:rFonts w:eastAsia="Gulim"/>
          <w:b w:val="0"/>
          <w:bCs/>
          <w:smallCaps w:val="0"/>
          <w:sz w:val="22"/>
          <w:szCs w:val="22"/>
        </w:rPr>
      </w:pPr>
      <w:r w:rsidRPr="005F76DF">
        <w:rPr>
          <w:rFonts w:eastAsia="Gulim"/>
          <w:b w:val="0"/>
          <w:bCs/>
          <w:smallCaps w:val="0"/>
          <w:sz w:val="22"/>
          <w:szCs w:val="22"/>
        </w:rPr>
        <w:t>phone: 812.856.4847 email: kochavez@iu.edu web: www.kojichavez.com</w:t>
      </w:r>
    </w:p>
    <w:p w14:paraId="77E328FA" w14:textId="41D1E812" w:rsidR="002B3980" w:rsidRPr="005F76DF" w:rsidRDefault="00B40C1F" w:rsidP="00F57D43">
      <w:pPr>
        <w:pStyle w:val="Name"/>
        <w:ind w:left="0"/>
        <w:jc w:val="center"/>
        <w:rPr>
          <w:rFonts w:eastAsia="Gulim"/>
          <w:b w:val="0"/>
          <w:bCs/>
          <w:smallCaps w:val="0"/>
          <w:sz w:val="22"/>
          <w:szCs w:val="22"/>
        </w:rPr>
      </w:pPr>
      <w:r>
        <w:rPr>
          <w:rFonts w:eastAsia="Gulim"/>
          <w:b w:val="0"/>
          <w:bCs/>
          <w:smallCaps w:val="0"/>
          <w:sz w:val="22"/>
          <w:szCs w:val="22"/>
        </w:rPr>
        <w:t>March</w:t>
      </w:r>
      <w:r w:rsidR="00147DE4" w:rsidRPr="005F76DF">
        <w:rPr>
          <w:rFonts w:eastAsia="Gulim"/>
          <w:b w:val="0"/>
          <w:bCs/>
          <w:smallCaps w:val="0"/>
          <w:sz w:val="22"/>
          <w:szCs w:val="22"/>
        </w:rPr>
        <w:t xml:space="preserve"> 202</w:t>
      </w:r>
      <w:r w:rsidR="005923FB" w:rsidRPr="005F76DF">
        <w:rPr>
          <w:rFonts w:eastAsia="Gulim"/>
          <w:b w:val="0"/>
          <w:bCs/>
          <w:smallCaps w:val="0"/>
          <w:sz w:val="22"/>
          <w:szCs w:val="22"/>
        </w:rPr>
        <w:t>5</w:t>
      </w:r>
    </w:p>
    <w:p w14:paraId="12122A41" w14:textId="77777777" w:rsidR="009E15EC" w:rsidRPr="005F76DF" w:rsidRDefault="009E15EC" w:rsidP="00F57D43">
      <w:pPr>
        <w:pStyle w:val="Name"/>
        <w:ind w:left="0"/>
        <w:jc w:val="center"/>
        <w:rPr>
          <w:rFonts w:eastAsia="Gulim"/>
          <w:b w:val="0"/>
          <w:bCs/>
          <w:smallCaps w:val="0"/>
          <w:sz w:val="22"/>
          <w:szCs w:val="22"/>
        </w:rPr>
      </w:pPr>
    </w:p>
    <w:p w14:paraId="69DDC9ED" w14:textId="1A80FE39" w:rsidR="00147DE4" w:rsidRPr="005F76DF" w:rsidRDefault="00147DE4" w:rsidP="00F57D43">
      <w:pPr>
        <w:pStyle w:val="Heading1"/>
        <w:ind w:left="0"/>
        <w:rPr>
          <w:rFonts w:eastAsia="Gulim" w:cs="Times New Roman"/>
          <w:sz w:val="22"/>
          <w:szCs w:val="22"/>
        </w:rPr>
      </w:pPr>
      <w:r w:rsidRPr="005F76DF">
        <w:rPr>
          <w:rFonts w:eastAsia="Gulim" w:cs="Times New Roman"/>
          <w:sz w:val="22"/>
          <w:szCs w:val="22"/>
        </w:rPr>
        <w:t>Academic Appointments</w:t>
      </w:r>
    </w:p>
    <w:p w14:paraId="65866174" w14:textId="11FF4CA2" w:rsidR="00147DE4" w:rsidRPr="005F76DF" w:rsidRDefault="00147DE4" w:rsidP="00F57D43">
      <w:pPr>
        <w:tabs>
          <w:tab w:val="left" w:pos="720"/>
          <w:tab w:val="right" w:pos="8640"/>
        </w:tabs>
        <w:spacing w:before="120"/>
        <w:rPr>
          <w:rFonts w:eastAsia="Gulim"/>
          <w:bCs/>
          <w:sz w:val="22"/>
          <w:szCs w:val="22"/>
        </w:rPr>
      </w:pPr>
      <w:r w:rsidRPr="005F76DF">
        <w:rPr>
          <w:rFonts w:eastAsia="Gulim"/>
          <w:bCs/>
          <w:sz w:val="22"/>
          <w:szCs w:val="22"/>
        </w:rPr>
        <w:t>Indiana University</w:t>
      </w:r>
    </w:p>
    <w:p w14:paraId="70C6BF75" w14:textId="77777777" w:rsidR="00147DE4" w:rsidRPr="005F76DF" w:rsidRDefault="00147DE4" w:rsidP="009D161E">
      <w:pPr>
        <w:tabs>
          <w:tab w:val="left" w:pos="450"/>
          <w:tab w:val="right" w:pos="9360"/>
        </w:tabs>
        <w:rPr>
          <w:rFonts w:eastAsia="Gulim"/>
          <w:bCs/>
          <w:sz w:val="22"/>
          <w:szCs w:val="22"/>
        </w:rPr>
      </w:pPr>
      <w:r w:rsidRPr="005F76DF">
        <w:rPr>
          <w:rFonts w:eastAsia="Gulim"/>
          <w:bCs/>
          <w:sz w:val="22"/>
          <w:szCs w:val="22"/>
        </w:rPr>
        <w:tab/>
        <w:t>Assistant Professor</w:t>
      </w:r>
      <w:r w:rsidRPr="005F76DF">
        <w:rPr>
          <w:rFonts w:eastAsia="Gulim"/>
          <w:bCs/>
          <w:sz w:val="22"/>
          <w:szCs w:val="22"/>
        </w:rPr>
        <w:tab/>
        <w:t>2018-Present</w:t>
      </w:r>
    </w:p>
    <w:p w14:paraId="3476A5DF" w14:textId="77777777" w:rsidR="00147DE4" w:rsidRPr="005F76DF" w:rsidRDefault="00147DE4" w:rsidP="00F57D43">
      <w:pPr>
        <w:tabs>
          <w:tab w:val="left" w:pos="720"/>
          <w:tab w:val="right" w:pos="8640"/>
        </w:tabs>
        <w:spacing w:before="120"/>
        <w:rPr>
          <w:rFonts w:eastAsia="Gulim"/>
          <w:sz w:val="22"/>
          <w:szCs w:val="22"/>
        </w:rPr>
      </w:pPr>
      <w:r w:rsidRPr="005F76DF">
        <w:rPr>
          <w:rFonts w:eastAsia="Gulim"/>
          <w:sz w:val="22"/>
          <w:szCs w:val="22"/>
        </w:rPr>
        <w:t xml:space="preserve">Washington University in St. Louis </w:t>
      </w:r>
    </w:p>
    <w:p w14:paraId="6B3BA2B4" w14:textId="465E0E68" w:rsidR="00147DE4" w:rsidRPr="005F76DF" w:rsidRDefault="00147DE4" w:rsidP="009D161E">
      <w:pPr>
        <w:tabs>
          <w:tab w:val="left" w:pos="450"/>
          <w:tab w:val="right" w:pos="9360"/>
        </w:tabs>
        <w:rPr>
          <w:rFonts w:eastAsia="Gulim"/>
          <w:sz w:val="22"/>
          <w:szCs w:val="22"/>
        </w:rPr>
      </w:pPr>
      <w:r w:rsidRPr="005F76DF">
        <w:rPr>
          <w:rFonts w:eastAsia="Gulim"/>
          <w:sz w:val="22"/>
          <w:szCs w:val="22"/>
        </w:rPr>
        <w:tab/>
        <w:t>Postdoctoral Research Associate</w:t>
      </w:r>
      <w:r w:rsidRPr="005F76DF">
        <w:rPr>
          <w:rFonts w:eastAsia="Gulim"/>
          <w:sz w:val="22"/>
          <w:szCs w:val="22"/>
        </w:rPr>
        <w:tab/>
        <w:t>2016-2018</w:t>
      </w:r>
    </w:p>
    <w:p w14:paraId="21AC6357" w14:textId="01B5D6FB" w:rsidR="00A90527" w:rsidRPr="005F76DF" w:rsidRDefault="00251FA2" w:rsidP="00F57D43">
      <w:pPr>
        <w:pStyle w:val="Heading1"/>
        <w:ind w:left="0"/>
        <w:rPr>
          <w:rFonts w:eastAsia="Gulim" w:cs="Times New Roman"/>
          <w:sz w:val="22"/>
          <w:szCs w:val="22"/>
        </w:rPr>
      </w:pPr>
      <w:r w:rsidRPr="005F76DF">
        <w:rPr>
          <w:rFonts w:eastAsia="Gulim" w:cs="Times New Roman"/>
          <w:sz w:val="22"/>
          <w:szCs w:val="22"/>
        </w:rPr>
        <w:t>Education</w:t>
      </w:r>
    </w:p>
    <w:p w14:paraId="4AEDCA4F" w14:textId="7AB8D3AB" w:rsidR="00147DE4" w:rsidRPr="005F76DF" w:rsidRDefault="00147DE4" w:rsidP="00F57D43">
      <w:pPr>
        <w:tabs>
          <w:tab w:val="left" w:pos="720"/>
          <w:tab w:val="right" w:pos="8640"/>
        </w:tabs>
        <w:spacing w:before="120"/>
        <w:rPr>
          <w:rFonts w:eastAsia="Gulim"/>
          <w:bCs/>
          <w:sz w:val="22"/>
          <w:szCs w:val="22"/>
        </w:rPr>
      </w:pPr>
      <w:r w:rsidRPr="005F76DF">
        <w:rPr>
          <w:rFonts w:eastAsia="Gulim"/>
          <w:bCs/>
          <w:sz w:val="22"/>
          <w:szCs w:val="22"/>
        </w:rPr>
        <w:t>Stanford University</w:t>
      </w:r>
    </w:p>
    <w:p w14:paraId="1F9D3112" w14:textId="21821CC0" w:rsidR="00147DE4" w:rsidRPr="005F76DF" w:rsidRDefault="00147DE4" w:rsidP="009D161E">
      <w:pPr>
        <w:tabs>
          <w:tab w:val="left" w:pos="450"/>
          <w:tab w:val="right" w:pos="9360"/>
        </w:tabs>
        <w:rPr>
          <w:rFonts w:eastAsia="Gulim"/>
          <w:bCs/>
          <w:sz w:val="22"/>
          <w:szCs w:val="22"/>
        </w:rPr>
      </w:pPr>
      <w:r w:rsidRPr="005F76DF">
        <w:rPr>
          <w:rFonts w:eastAsia="Gulim"/>
          <w:bCs/>
          <w:sz w:val="22"/>
          <w:szCs w:val="22"/>
        </w:rPr>
        <w:tab/>
        <w:t>PhD, Sociology</w:t>
      </w:r>
      <w:r w:rsidRPr="005F76DF">
        <w:rPr>
          <w:rFonts w:eastAsia="Gulim"/>
          <w:bCs/>
          <w:sz w:val="22"/>
          <w:szCs w:val="22"/>
        </w:rPr>
        <w:tab/>
      </w:r>
      <w:r w:rsidR="00CB123A" w:rsidRPr="005F76DF">
        <w:rPr>
          <w:rFonts w:eastAsia="Gulim"/>
          <w:bCs/>
          <w:sz w:val="22"/>
          <w:szCs w:val="22"/>
        </w:rPr>
        <w:t>2016</w:t>
      </w:r>
    </w:p>
    <w:p w14:paraId="55DB4A21" w14:textId="37698A23" w:rsidR="00CB123A" w:rsidRPr="005F76DF" w:rsidRDefault="00CB123A" w:rsidP="009D161E">
      <w:pPr>
        <w:tabs>
          <w:tab w:val="left" w:pos="450"/>
          <w:tab w:val="right" w:pos="9360"/>
        </w:tabs>
        <w:rPr>
          <w:rFonts w:eastAsia="Gulim"/>
          <w:bCs/>
          <w:sz w:val="22"/>
          <w:szCs w:val="22"/>
        </w:rPr>
      </w:pPr>
      <w:r w:rsidRPr="005F76DF">
        <w:rPr>
          <w:rFonts w:eastAsia="Gulim"/>
          <w:bCs/>
          <w:sz w:val="22"/>
          <w:szCs w:val="22"/>
        </w:rPr>
        <w:tab/>
        <w:t>MA, Sociology</w:t>
      </w:r>
      <w:r w:rsidRPr="005F76DF">
        <w:rPr>
          <w:rFonts w:eastAsia="Gulim"/>
          <w:bCs/>
          <w:sz w:val="22"/>
          <w:szCs w:val="22"/>
        </w:rPr>
        <w:tab/>
        <w:t>2011</w:t>
      </w:r>
    </w:p>
    <w:p w14:paraId="7AF6E08A" w14:textId="3DCBB270" w:rsidR="00CB123A" w:rsidRPr="005F76DF" w:rsidRDefault="00CB123A" w:rsidP="009D161E">
      <w:pPr>
        <w:tabs>
          <w:tab w:val="left" w:pos="720"/>
          <w:tab w:val="right" w:pos="9360"/>
        </w:tabs>
        <w:spacing w:before="120"/>
        <w:rPr>
          <w:rFonts w:eastAsia="Gulim"/>
          <w:bCs/>
          <w:sz w:val="22"/>
          <w:szCs w:val="22"/>
        </w:rPr>
      </w:pPr>
      <w:r w:rsidRPr="005F76DF">
        <w:rPr>
          <w:rFonts w:eastAsia="Gulim"/>
          <w:bCs/>
          <w:sz w:val="22"/>
          <w:szCs w:val="22"/>
        </w:rPr>
        <w:t>University of California, Santa Barbara</w:t>
      </w:r>
    </w:p>
    <w:p w14:paraId="6FD7FB7B" w14:textId="2683C53C" w:rsidR="00CB123A" w:rsidRPr="005F76DF" w:rsidRDefault="00CB123A" w:rsidP="009D161E">
      <w:pPr>
        <w:tabs>
          <w:tab w:val="left" w:pos="450"/>
          <w:tab w:val="right" w:pos="9360"/>
        </w:tabs>
        <w:rPr>
          <w:rFonts w:eastAsia="Gulim"/>
          <w:bCs/>
          <w:sz w:val="22"/>
          <w:szCs w:val="22"/>
        </w:rPr>
      </w:pPr>
      <w:r w:rsidRPr="005F76DF">
        <w:rPr>
          <w:rFonts w:eastAsia="Gulim"/>
          <w:bCs/>
          <w:sz w:val="22"/>
          <w:szCs w:val="22"/>
        </w:rPr>
        <w:tab/>
        <w:t>BA, Economics and Spanish, Magna Cum Laude, Phi Beta Kappa</w:t>
      </w:r>
      <w:r w:rsidRPr="005F76DF">
        <w:rPr>
          <w:rFonts w:eastAsia="Gulim"/>
          <w:bCs/>
          <w:sz w:val="22"/>
          <w:szCs w:val="22"/>
        </w:rPr>
        <w:tab/>
        <w:t>2007</w:t>
      </w:r>
    </w:p>
    <w:p w14:paraId="459D1A9D" w14:textId="77777777" w:rsidR="00CB123A" w:rsidRPr="005F76DF" w:rsidRDefault="00CB123A" w:rsidP="00F57D43">
      <w:pPr>
        <w:pStyle w:val="Heading1"/>
        <w:ind w:left="0"/>
        <w:rPr>
          <w:rFonts w:eastAsia="Gulim" w:cs="Times New Roman"/>
          <w:sz w:val="22"/>
          <w:szCs w:val="22"/>
        </w:rPr>
      </w:pPr>
    </w:p>
    <w:p w14:paraId="2FED56CA" w14:textId="143579DD" w:rsidR="00CB123A" w:rsidRPr="005F76DF" w:rsidRDefault="00CB123A" w:rsidP="00F57D43">
      <w:pPr>
        <w:pStyle w:val="Heading1"/>
        <w:ind w:left="0"/>
        <w:rPr>
          <w:rFonts w:eastAsia="Gulim" w:cs="Times New Roman"/>
          <w:sz w:val="22"/>
          <w:szCs w:val="22"/>
        </w:rPr>
      </w:pPr>
      <w:r w:rsidRPr="005F76DF">
        <w:rPr>
          <w:rFonts w:eastAsia="Gulim" w:cs="Times New Roman"/>
          <w:sz w:val="22"/>
          <w:szCs w:val="22"/>
        </w:rPr>
        <w:t>Research Interests</w:t>
      </w:r>
    </w:p>
    <w:p w14:paraId="75BBC506" w14:textId="17DF6DFA" w:rsidR="00CB123A" w:rsidRPr="005F76DF" w:rsidRDefault="00CB123A" w:rsidP="00F57D43">
      <w:pPr>
        <w:pStyle w:val="NormalWeb"/>
        <w:spacing w:before="0" w:beforeAutospacing="0" w:after="0" w:afterAutospacing="0"/>
        <w:rPr>
          <w:rFonts w:eastAsia="Gulim"/>
          <w:sz w:val="22"/>
          <w:szCs w:val="22"/>
        </w:rPr>
      </w:pPr>
      <w:r w:rsidRPr="005F76DF">
        <w:rPr>
          <w:rFonts w:eastAsia="Gulim"/>
          <w:sz w:val="22"/>
          <w:szCs w:val="22"/>
        </w:rPr>
        <w:t xml:space="preserve">Labor market inequality, </w:t>
      </w:r>
      <w:r w:rsidR="009B2CFE" w:rsidRPr="005F76DF">
        <w:rPr>
          <w:rFonts w:eastAsia="Gulim"/>
          <w:sz w:val="22"/>
          <w:szCs w:val="22"/>
        </w:rPr>
        <w:t>discrimination</w:t>
      </w:r>
      <w:r w:rsidR="009F7F46" w:rsidRPr="005F76DF">
        <w:rPr>
          <w:rFonts w:eastAsia="Gulim"/>
          <w:sz w:val="22"/>
          <w:szCs w:val="22"/>
        </w:rPr>
        <w:t>,</w:t>
      </w:r>
      <w:r w:rsidRPr="005F76DF">
        <w:rPr>
          <w:rFonts w:eastAsia="Gulim"/>
          <w:sz w:val="22"/>
          <w:szCs w:val="22"/>
        </w:rPr>
        <w:t xml:space="preserve"> hirin</w:t>
      </w:r>
      <w:r w:rsidR="00DA401B" w:rsidRPr="005F76DF">
        <w:rPr>
          <w:rFonts w:eastAsia="Gulim"/>
          <w:sz w:val="22"/>
          <w:szCs w:val="22"/>
        </w:rPr>
        <w:t>g,</w:t>
      </w:r>
      <w:r w:rsidR="007C6F50" w:rsidRPr="005F76DF">
        <w:rPr>
          <w:rFonts w:eastAsia="Gulim"/>
          <w:sz w:val="22"/>
          <w:szCs w:val="22"/>
        </w:rPr>
        <w:t xml:space="preserve"> race, gender,</w:t>
      </w:r>
      <w:r w:rsidR="00DA401B" w:rsidRPr="005F76DF">
        <w:rPr>
          <w:rFonts w:eastAsia="Gulim"/>
          <w:sz w:val="22"/>
          <w:szCs w:val="22"/>
        </w:rPr>
        <w:t xml:space="preserve"> diversity</w:t>
      </w:r>
    </w:p>
    <w:p w14:paraId="285783BE" w14:textId="5EF29612" w:rsidR="00CB123A" w:rsidRPr="005F76DF" w:rsidRDefault="00CB123A" w:rsidP="00F57D43">
      <w:pPr>
        <w:tabs>
          <w:tab w:val="left" w:pos="720"/>
          <w:tab w:val="right" w:pos="8640"/>
        </w:tabs>
        <w:rPr>
          <w:rFonts w:eastAsia="Gulim"/>
          <w:bCs/>
          <w:sz w:val="22"/>
          <w:szCs w:val="22"/>
        </w:rPr>
      </w:pPr>
    </w:p>
    <w:p w14:paraId="60538D25" w14:textId="1392DCBE" w:rsidR="001552CC" w:rsidRPr="005F76DF" w:rsidRDefault="004140EB" w:rsidP="00F57D43">
      <w:pPr>
        <w:pStyle w:val="Heading1"/>
        <w:ind w:left="0"/>
        <w:rPr>
          <w:rFonts w:eastAsia="Gulim" w:cs="Times New Roman"/>
          <w:sz w:val="22"/>
          <w:szCs w:val="22"/>
        </w:rPr>
      </w:pPr>
      <w:r w:rsidRPr="005F76DF">
        <w:rPr>
          <w:rFonts w:eastAsia="Gulim" w:cs="Times New Roman"/>
          <w:sz w:val="22"/>
          <w:szCs w:val="22"/>
        </w:rPr>
        <w:t>Publications</w:t>
      </w:r>
      <w:r w:rsidR="00824EE0" w:rsidRPr="005F76DF">
        <w:rPr>
          <w:rFonts w:eastAsia="Gulim" w:cs="Times New Roman"/>
          <w:sz w:val="22"/>
          <w:szCs w:val="22"/>
        </w:rPr>
        <w:t xml:space="preserve"> (* Denotes Peer Review; </w:t>
      </w:r>
      <w:r w:rsidR="00824EE0" w:rsidRPr="005F76DF">
        <w:rPr>
          <w:rFonts w:eastAsia="Gulim" w:cs="Times New Roman"/>
          <w:sz w:val="22"/>
          <w:szCs w:val="22"/>
          <w:vertAlign w:val="superscript"/>
        </w:rPr>
        <w:t>†</w:t>
      </w:r>
      <w:r w:rsidR="00824EE0" w:rsidRPr="005F76DF">
        <w:rPr>
          <w:rFonts w:eastAsia="Gulim" w:cs="Times New Roman"/>
          <w:b w:val="0"/>
          <w:bCs w:val="0"/>
          <w:sz w:val="22"/>
          <w:szCs w:val="22"/>
          <w:vertAlign w:val="superscript"/>
        </w:rPr>
        <w:t xml:space="preserve"> </w:t>
      </w:r>
      <w:r w:rsidR="00824EE0" w:rsidRPr="005F76DF">
        <w:rPr>
          <w:rFonts w:eastAsia="Gulim" w:cs="Times New Roman"/>
          <w:sz w:val="22"/>
          <w:szCs w:val="22"/>
        </w:rPr>
        <w:t xml:space="preserve">Denotes Shared </w:t>
      </w:r>
      <w:proofErr w:type="gramStart"/>
      <w:r w:rsidR="00824EE0" w:rsidRPr="005F76DF">
        <w:rPr>
          <w:rFonts w:eastAsia="Gulim" w:cs="Times New Roman"/>
          <w:sz w:val="22"/>
          <w:szCs w:val="22"/>
        </w:rPr>
        <w:t>First-author</w:t>
      </w:r>
      <w:proofErr w:type="gramEnd"/>
      <w:r w:rsidR="00824EE0" w:rsidRPr="005F76DF">
        <w:rPr>
          <w:rFonts w:eastAsia="Gulim" w:cs="Times New Roman"/>
          <w:sz w:val="22"/>
          <w:szCs w:val="22"/>
        </w:rPr>
        <w:t>)</w:t>
      </w:r>
    </w:p>
    <w:p w14:paraId="2F09D5C5" w14:textId="36978051" w:rsidR="001552CC" w:rsidRPr="005F76DF" w:rsidRDefault="001552CC" w:rsidP="00F57D43">
      <w:pPr>
        <w:spacing w:before="120"/>
        <w:rPr>
          <w:rFonts w:eastAsia="Gulim"/>
          <w:b/>
          <w:bCs/>
          <w:smallCaps/>
          <w:sz w:val="22"/>
          <w:szCs w:val="22"/>
        </w:rPr>
      </w:pPr>
      <w:r w:rsidRPr="005F76DF">
        <w:rPr>
          <w:rFonts w:eastAsia="Gulim"/>
          <w:b/>
          <w:bCs/>
          <w:smallCaps/>
          <w:sz w:val="22"/>
          <w:szCs w:val="22"/>
        </w:rPr>
        <w:t>Artic</w:t>
      </w:r>
      <w:r w:rsidR="00624132" w:rsidRPr="005F76DF">
        <w:rPr>
          <w:rFonts w:eastAsia="Gulim"/>
          <w:b/>
          <w:bCs/>
          <w:smallCaps/>
          <w:sz w:val="22"/>
          <w:szCs w:val="22"/>
        </w:rPr>
        <w:t>les</w:t>
      </w:r>
      <w:r w:rsidR="00977821" w:rsidRPr="005F76DF">
        <w:rPr>
          <w:rFonts w:eastAsia="Gulim"/>
          <w:b/>
          <w:bCs/>
          <w:smallCaps/>
          <w:sz w:val="22"/>
          <w:szCs w:val="22"/>
        </w:rPr>
        <w:t>, Book Chapters, and Reports</w:t>
      </w:r>
    </w:p>
    <w:p w14:paraId="177D79A8" w14:textId="75DE1A75" w:rsidR="006A0D0C" w:rsidRPr="00741A97" w:rsidRDefault="00B40C1F" w:rsidP="00741A97">
      <w:pPr>
        <w:spacing w:before="120"/>
        <w:ind w:left="450" w:hanging="450"/>
        <w:rPr>
          <w:rFonts w:eastAsia="Gulim"/>
          <w:color w:val="000000"/>
          <w:sz w:val="22"/>
          <w:szCs w:val="22"/>
        </w:rPr>
      </w:pPr>
      <w:r>
        <w:rPr>
          <w:rFonts w:eastAsia="Gulim"/>
          <w:sz w:val="22"/>
          <w:szCs w:val="22"/>
        </w:rPr>
        <w:t>*</w:t>
      </w:r>
      <w:r w:rsidR="006A0D0C" w:rsidRPr="007D44E7">
        <w:rPr>
          <w:rFonts w:eastAsia="Gulim"/>
          <w:sz w:val="22"/>
          <w:szCs w:val="22"/>
        </w:rPr>
        <w:t>Chavez, Koji</w:t>
      </w:r>
      <w:r w:rsidR="00A2481B">
        <w:rPr>
          <w:rFonts w:eastAsia="Gulim"/>
          <w:sz w:val="22"/>
          <w:szCs w:val="22"/>
        </w:rPr>
        <w:t xml:space="preserve">. 2025. </w:t>
      </w:r>
      <w:r w:rsidR="006A0D0C" w:rsidRPr="007D44E7">
        <w:rPr>
          <w:rFonts w:eastAsia="Gulim"/>
          <w:sz w:val="22"/>
          <w:szCs w:val="22"/>
        </w:rPr>
        <w:t>“</w:t>
      </w:r>
      <w:r w:rsidR="006A0D0C" w:rsidRPr="007D44E7">
        <w:rPr>
          <w:rFonts w:eastAsia="Gulim"/>
          <w:color w:val="000000"/>
          <w:sz w:val="22"/>
          <w:szCs w:val="22"/>
        </w:rPr>
        <w:t xml:space="preserve">Gendered Pathways to the Job Offer: Stereotypes and </w:t>
      </w:r>
      <w:r w:rsidR="00741A97">
        <w:rPr>
          <w:rFonts w:eastAsia="Gulim"/>
          <w:color w:val="000000"/>
          <w:sz w:val="22"/>
          <w:szCs w:val="22"/>
        </w:rPr>
        <w:t>D</w:t>
      </w:r>
      <w:r w:rsidR="006A0D0C" w:rsidRPr="007D44E7">
        <w:rPr>
          <w:rFonts w:eastAsia="Gulim"/>
          <w:color w:val="000000"/>
          <w:sz w:val="22"/>
          <w:szCs w:val="22"/>
        </w:rPr>
        <w:t xml:space="preserve">iversity </w:t>
      </w:r>
      <w:r w:rsidR="00741A97">
        <w:rPr>
          <w:rFonts w:eastAsia="Gulim"/>
          <w:color w:val="000000"/>
          <w:sz w:val="22"/>
          <w:szCs w:val="22"/>
        </w:rPr>
        <w:t>V</w:t>
      </w:r>
      <w:r w:rsidR="006A0D0C" w:rsidRPr="007D44E7">
        <w:rPr>
          <w:rFonts w:eastAsia="Gulim"/>
          <w:color w:val="000000"/>
          <w:sz w:val="22"/>
          <w:szCs w:val="22"/>
        </w:rPr>
        <w:t xml:space="preserve">alue </w:t>
      </w:r>
      <w:r w:rsidR="00741A97">
        <w:rPr>
          <w:rFonts w:eastAsia="Gulim"/>
          <w:color w:val="000000"/>
          <w:sz w:val="22"/>
          <w:szCs w:val="22"/>
        </w:rPr>
        <w:t>D</w:t>
      </w:r>
      <w:r w:rsidR="006A0D0C" w:rsidRPr="007D44E7">
        <w:rPr>
          <w:rFonts w:eastAsia="Gulim"/>
          <w:color w:val="000000"/>
          <w:sz w:val="22"/>
          <w:szCs w:val="22"/>
        </w:rPr>
        <w:t xml:space="preserve">uring </w:t>
      </w:r>
      <w:r w:rsidR="00741A97">
        <w:rPr>
          <w:rFonts w:eastAsia="Gulim"/>
          <w:color w:val="000000"/>
          <w:sz w:val="22"/>
          <w:szCs w:val="22"/>
        </w:rPr>
        <w:t>J</w:t>
      </w:r>
      <w:r w:rsidR="006A0D0C" w:rsidRPr="007D44E7">
        <w:rPr>
          <w:rFonts w:eastAsia="Gulim"/>
          <w:color w:val="000000"/>
          <w:sz w:val="22"/>
          <w:szCs w:val="22"/>
        </w:rPr>
        <w:t xml:space="preserve">ob </w:t>
      </w:r>
      <w:r w:rsidR="00741A97">
        <w:rPr>
          <w:rFonts w:eastAsia="Gulim"/>
          <w:color w:val="000000"/>
          <w:sz w:val="22"/>
          <w:szCs w:val="22"/>
        </w:rPr>
        <w:t>O</w:t>
      </w:r>
      <w:r w:rsidR="006A0D0C" w:rsidRPr="007D44E7">
        <w:rPr>
          <w:rFonts w:eastAsia="Gulim"/>
          <w:color w:val="000000"/>
          <w:sz w:val="22"/>
          <w:szCs w:val="22"/>
        </w:rPr>
        <w:t xml:space="preserve">ffer </w:t>
      </w:r>
      <w:r w:rsidR="00741A97">
        <w:rPr>
          <w:rFonts w:eastAsia="Gulim"/>
          <w:color w:val="000000"/>
          <w:sz w:val="22"/>
          <w:szCs w:val="22"/>
        </w:rPr>
        <w:t>D</w:t>
      </w:r>
      <w:r w:rsidR="006A0D0C" w:rsidRPr="007D44E7">
        <w:rPr>
          <w:rFonts w:eastAsia="Gulim"/>
          <w:color w:val="000000"/>
          <w:sz w:val="22"/>
          <w:szCs w:val="22"/>
        </w:rPr>
        <w:t xml:space="preserve">ecisions in </w:t>
      </w:r>
      <w:r w:rsidR="00741A97">
        <w:rPr>
          <w:rFonts w:eastAsia="Gulim"/>
          <w:color w:val="000000"/>
          <w:sz w:val="22"/>
          <w:szCs w:val="22"/>
        </w:rPr>
        <w:t>S</w:t>
      </w:r>
      <w:r w:rsidR="006A0D0C" w:rsidRPr="007D44E7">
        <w:rPr>
          <w:rFonts w:eastAsia="Gulim"/>
          <w:color w:val="000000"/>
          <w:sz w:val="22"/>
          <w:szCs w:val="22"/>
        </w:rPr>
        <w:t xml:space="preserve">oftware </w:t>
      </w:r>
      <w:r w:rsidR="00741A97">
        <w:rPr>
          <w:rFonts w:eastAsia="Gulim"/>
          <w:color w:val="000000"/>
          <w:sz w:val="22"/>
          <w:szCs w:val="22"/>
        </w:rPr>
        <w:t>E</w:t>
      </w:r>
      <w:r w:rsidR="006A0D0C" w:rsidRPr="007D44E7">
        <w:rPr>
          <w:rFonts w:eastAsia="Gulim"/>
          <w:color w:val="000000"/>
          <w:sz w:val="22"/>
          <w:szCs w:val="22"/>
        </w:rPr>
        <w:t xml:space="preserve">ngineering </w:t>
      </w:r>
      <w:r w:rsidR="00741A97">
        <w:rPr>
          <w:rFonts w:eastAsia="Gulim"/>
          <w:color w:val="000000"/>
          <w:sz w:val="22"/>
          <w:szCs w:val="22"/>
        </w:rPr>
        <w:t>H</w:t>
      </w:r>
      <w:r w:rsidR="006A0D0C" w:rsidRPr="007D44E7">
        <w:rPr>
          <w:rFonts w:eastAsia="Gulim"/>
          <w:color w:val="000000"/>
          <w:sz w:val="22"/>
          <w:szCs w:val="22"/>
        </w:rPr>
        <w:t xml:space="preserve">iring.” </w:t>
      </w:r>
      <w:r w:rsidR="006A0D0C" w:rsidRPr="006A0D0C">
        <w:rPr>
          <w:rFonts w:eastAsia="Gulim"/>
          <w:i/>
          <w:iCs/>
          <w:color w:val="000000"/>
          <w:sz w:val="22"/>
          <w:szCs w:val="22"/>
        </w:rPr>
        <w:t>Socius</w:t>
      </w:r>
      <w:r w:rsidR="00A2481B">
        <w:rPr>
          <w:rFonts w:eastAsia="Gulim"/>
          <w:color w:val="000000"/>
          <w:sz w:val="22"/>
          <w:szCs w:val="22"/>
        </w:rPr>
        <w:t xml:space="preserve"> 11:1-17.</w:t>
      </w:r>
    </w:p>
    <w:p w14:paraId="50BAA673" w14:textId="4DFA5436" w:rsidR="00173AAC" w:rsidRPr="007D44E7" w:rsidRDefault="00A340C4" w:rsidP="00F57D43">
      <w:pPr>
        <w:spacing w:before="120"/>
        <w:ind w:left="450" w:hanging="450"/>
        <w:rPr>
          <w:sz w:val="22"/>
          <w:szCs w:val="22"/>
        </w:rPr>
      </w:pPr>
      <w:r w:rsidRPr="007D44E7">
        <w:rPr>
          <w:rFonts w:eastAsia="Gulim"/>
          <w:sz w:val="22"/>
          <w:szCs w:val="22"/>
        </w:rPr>
        <w:t>*</w:t>
      </w:r>
      <w:r w:rsidR="00173AAC" w:rsidRPr="007D44E7">
        <w:rPr>
          <w:rFonts w:eastAsia="Gulim"/>
          <w:sz w:val="22"/>
          <w:szCs w:val="22"/>
        </w:rPr>
        <w:t>Weisshaar, Katherine, Koji Chavez</w:t>
      </w:r>
      <w:r w:rsidR="00173AAC" w:rsidRPr="007D44E7">
        <w:rPr>
          <w:rFonts w:eastAsia="Gulim"/>
          <w:sz w:val="22"/>
          <w:szCs w:val="22"/>
          <w:vertAlign w:val="superscript"/>
        </w:rPr>
        <w:t>†</w:t>
      </w:r>
      <w:r w:rsidR="00173AAC" w:rsidRPr="007D44E7">
        <w:rPr>
          <w:rFonts w:eastAsia="Gulim"/>
          <w:sz w:val="22"/>
          <w:szCs w:val="22"/>
        </w:rPr>
        <w:t>, and Tania</w:t>
      </w:r>
      <w:r w:rsidR="00017410" w:rsidRPr="007D44E7">
        <w:rPr>
          <w:rFonts w:eastAsia="Gulim"/>
          <w:sz w:val="22"/>
          <w:szCs w:val="22"/>
        </w:rPr>
        <w:t xml:space="preserve"> </w:t>
      </w:r>
      <w:r w:rsidR="00173AAC" w:rsidRPr="007D44E7">
        <w:rPr>
          <w:rFonts w:eastAsia="Gulim"/>
          <w:sz w:val="22"/>
          <w:szCs w:val="22"/>
        </w:rPr>
        <w:t xml:space="preserve">Hutt. </w:t>
      </w:r>
      <w:r w:rsidR="00D50754" w:rsidRPr="007D44E7">
        <w:rPr>
          <w:rFonts w:eastAsia="Gulim"/>
          <w:sz w:val="22"/>
          <w:szCs w:val="22"/>
        </w:rPr>
        <w:t>2024</w:t>
      </w:r>
      <w:r w:rsidR="00173AAC" w:rsidRPr="007D44E7">
        <w:rPr>
          <w:rFonts w:eastAsia="Gulim"/>
          <w:sz w:val="22"/>
          <w:szCs w:val="22"/>
        </w:rPr>
        <w:t>. “</w:t>
      </w:r>
      <w:r w:rsidR="004A620D" w:rsidRPr="007D44E7">
        <w:rPr>
          <w:rFonts w:eastAsia="Gulim"/>
          <w:sz w:val="22"/>
          <w:szCs w:val="22"/>
        </w:rPr>
        <w:t>Hiring Discrimination Under Pressures to Diversify: Gender, Race, and Diversity Commodification Across Job Transitions in Software Engineering</w:t>
      </w:r>
      <w:r w:rsidR="00173AAC" w:rsidRPr="007D44E7">
        <w:rPr>
          <w:rFonts w:eastAsia="Gulim"/>
          <w:sz w:val="22"/>
          <w:szCs w:val="22"/>
        </w:rPr>
        <w:t>.”</w:t>
      </w:r>
      <w:r w:rsidR="004C006D" w:rsidRPr="007D44E7">
        <w:rPr>
          <w:rFonts w:eastAsia="Gulim"/>
          <w:sz w:val="22"/>
          <w:szCs w:val="22"/>
        </w:rPr>
        <w:t xml:space="preserve"> </w:t>
      </w:r>
      <w:r w:rsidR="00173AAC" w:rsidRPr="007D44E7">
        <w:rPr>
          <w:rFonts w:eastAsia="Gulim"/>
          <w:i/>
          <w:iCs/>
          <w:sz w:val="22"/>
          <w:szCs w:val="22"/>
        </w:rPr>
        <w:t>American Sociological Review</w:t>
      </w:r>
      <w:r w:rsidR="00487CF6" w:rsidRPr="007D44E7">
        <w:rPr>
          <w:rFonts w:eastAsia="Gulim"/>
          <w:sz w:val="22"/>
          <w:szCs w:val="22"/>
        </w:rPr>
        <w:t xml:space="preserve"> </w:t>
      </w:r>
      <w:r w:rsidR="004C006D" w:rsidRPr="007D44E7">
        <w:rPr>
          <w:rFonts w:eastAsia="Gulim"/>
          <w:sz w:val="22"/>
          <w:szCs w:val="22"/>
        </w:rPr>
        <w:t>89(3):584-613</w:t>
      </w:r>
      <w:r w:rsidR="001E2793" w:rsidRPr="007D44E7">
        <w:rPr>
          <w:rFonts w:eastAsia="Gulim"/>
          <w:sz w:val="22"/>
          <w:szCs w:val="22"/>
        </w:rPr>
        <w:t>.</w:t>
      </w:r>
    </w:p>
    <w:p w14:paraId="42E2FF9D" w14:textId="0B2066AB" w:rsidR="0007740C" w:rsidRPr="007D44E7" w:rsidRDefault="00550072" w:rsidP="00F57D43">
      <w:pPr>
        <w:spacing w:before="120"/>
        <w:ind w:left="450" w:hanging="450"/>
        <w:rPr>
          <w:rFonts w:eastAsia="Gulim"/>
          <w:sz w:val="22"/>
          <w:szCs w:val="22"/>
        </w:rPr>
      </w:pPr>
      <w:r w:rsidRPr="007D44E7">
        <w:rPr>
          <w:rFonts w:eastAsia="Gulim"/>
          <w:sz w:val="22"/>
          <w:szCs w:val="22"/>
        </w:rPr>
        <w:t>*</w:t>
      </w:r>
      <w:r w:rsidR="0007740C" w:rsidRPr="007D44E7">
        <w:rPr>
          <w:rFonts w:eastAsia="Gulim"/>
          <w:sz w:val="22"/>
          <w:szCs w:val="22"/>
        </w:rPr>
        <w:t>Chavez, Koji, Katherine Weisshaar</w:t>
      </w:r>
      <w:r w:rsidR="000F4418" w:rsidRPr="007D44E7">
        <w:rPr>
          <w:rFonts w:eastAsia="Gulim"/>
          <w:sz w:val="22"/>
          <w:szCs w:val="22"/>
          <w:vertAlign w:val="superscript"/>
        </w:rPr>
        <w:t>†</w:t>
      </w:r>
      <w:r w:rsidR="0007740C" w:rsidRPr="007D44E7">
        <w:rPr>
          <w:rFonts w:eastAsia="Gulim"/>
          <w:sz w:val="22"/>
          <w:szCs w:val="22"/>
        </w:rPr>
        <w:t xml:space="preserve">, and Tania Cabello-Hutt. </w:t>
      </w:r>
      <w:r w:rsidR="00D72009" w:rsidRPr="007D44E7">
        <w:rPr>
          <w:rFonts w:eastAsia="Gulim"/>
          <w:sz w:val="22"/>
          <w:szCs w:val="22"/>
        </w:rPr>
        <w:t>2022</w:t>
      </w:r>
      <w:r w:rsidR="0007740C" w:rsidRPr="007D44E7">
        <w:rPr>
          <w:rFonts w:eastAsia="Gulim"/>
          <w:sz w:val="22"/>
          <w:szCs w:val="22"/>
        </w:rPr>
        <w:t xml:space="preserve">. “Gender and Racial Discrimination in Hiring Before </w:t>
      </w:r>
      <w:r w:rsidR="00B43B35" w:rsidRPr="007D44E7">
        <w:rPr>
          <w:rFonts w:eastAsia="Gulim"/>
          <w:sz w:val="22"/>
          <w:szCs w:val="22"/>
        </w:rPr>
        <w:t>and</w:t>
      </w:r>
      <w:r w:rsidR="0007740C" w:rsidRPr="007D44E7">
        <w:rPr>
          <w:rFonts w:eastAsia="Gulim"/>
          <w:sz w:val="22"/>
          <w:szCs w:val="22"/>
        </w:rPr>
        <w:t xml:space="preserve"> During the COVID-19 Pandemic: Evidence from a Field Experiment of Accountants, 2018-2020.” </w:t>
      </w:r>
      <w:r w:rsidR="0007740C" w:rsidRPr="007D44E7">
        <w:rPr>
          <w:rFonts w:eastAsia="Gulim"/>
          <w:i/>
          <w:iCs/>
          <w:sz w:val="22"/>
          <w:szCs w:val="22"/>
        </w:rPr>
        <w:t>Work &amp; Occupations</w:t>
      </w:r>
      <w:r w:rsidR="00D72009" w:rsidRPr="007D44E7">
        <w:rPr>
          <w:rFonts w:eastAsia="Gulim"/>
          <w:sz w:val="22"/>
          <w:szCs w:val="22"/>
        </w:rPr>
        <w:t xml:space="preserve"> 49(1):275-315.</w:t>
      </w:r>
    </w:p>
    <w:p w14:paraId="57292821" w14:textId="5F1AD578" w:rsidR="005E4D42" w:rsidRPr="007D44E7" w:rsidRDefault="005E4D42" w:rsidP="00F57D43">
      <w:pPr>
        <w:spacing w:before="120"/>
        <w:ind w:left="450" w:hanging="450"/>
        <w:rPr>
          <w:rFonts w:eastAsia="Gulim"/>
          <w:sz w:val="22"/>
          <w:szCs w:val="22"/>
        </w:rPr>
      </w:pPr>
      <w:r w:rsidRPr="007D44E7">
        <w:rPr>
          <w:rFonts w:eastAsia="Gulim"/>
          <w:sz w:val="22"/>
          <w:szCs w:val="22"/>
        </w:rPr>
        <w:t xml:space="preserve">*Chavez, Koji. 2021 “Penalized for Personality: A Case Study of Asian-Origin Disadvantage in Hiring.” </w:t>
      </w:r>
      <w:r w:rsidRPr="007D44E7">
        <w:rPr>
          <w:rFonts w:eastAsia="Gulim"/>
          <w:i/>
          <w:iCs/>
          <w:sz w:val="22"/>
          <w:szCs w:val="22"/>
        </w:rPr>
        <w:t>Sociology of Race and Ethnicity</w:t>
      </w:r>
      <w:r w:rsidRPr="007D44E7">
        <w:rPr>
          <w:rFonts w:eastAsia="Gulim"/>
          <w:sz w:val="22"/>
          <w:szCs w:val="22"/>
        </w:rPr>
        <w:t xml:space="preserve"> 7(2):226-246.</w:t>
      </w:r>
    </w:p>
    <w:p w14:paraId="14ACB7C1" w14:textId="6C64193D" w:rsidR="00CB123A" w:rsidRPr="007D44E7" w:rsidRDefault="00CB3377" w:rsidP="00F57D43">
      <w:pPr>
        <w:spacing w:before="120"/>
        <w:ind w:left="450" w:hanging="450"/>
        <w:rPr>
          <w:rFonts w:eastAsia="Gulim"/>
          <w:sz w:val="22"/>
          <w:szCs w:val="22"/>
        </w:rPr>
      </w:pPr>
      <w:r w:rsidRPr="007D44E7">
        <w:rPr>
          <w:rFonts w:eastAsia="Gulim"/>
          <w:sz w:val="22"/>
          <w:szCs w:val="22"/>
        </w:rPr>
        <w:t>*</w:t>
      </w:r>
      <w:r w:rsidR="00CB123A" w:rsidRPr="007D44E7">
        <w:rPr>
          <w:rFonts w:eastAsia="Gulim"/>
          <w:sz w:val="22"/>
          <w:szCs w:val="22"/>
        </w:rPr>
        <w:t xml:space="preserve">Chavez, Koji. 2020 “Education and Referrals: Parallel Mechanisms of White and Asian Hiring Advantage in a Silicon Valley High Technology Firm.” </w:t>
      </w:r>
      <w:r w:rsidR="00CB123A" w:rsidRPr="007D44E7">
        <w:rPr>
          <w:rFonts w:eastAsia="Gulim"/>
          <w:i/>
          <w:iCs/>
          <w:sz w:val="22"/>
          <w:szCs w:val="22"/>
        </w:rPr>
        <w:t>Research in the Sociology of Work</w:t>
      </w:r>
      <w:r w:rsidR="00CB123A" w:rsidRPr="007D44E7">
        <w:rPr>
          <w:rFonts w:eastAsia="Gulim"/>
          <w:sz w:val="22"/>
          <w:szCs w:val="22"/>
        </w:rPr>
        <w:t>, Special Issue 34:</w:t>
      </w:r>
      <w:r w:rsidR="00BA18FB" w:rsidRPr="007D44E7">
        <w:rPr>
          <w:rFonts w:eastAsia="Gulim"/>
          <w:sz w:val="22"/>
          <w:szCs w:val="22"/>
        </w:rPr>
        <w:t xml:space="preserve"> </w:t>
      </w:r>
      <w:r w:rsidR="00CB123A" w:rsidRPr="007D44E7">
        <w:rPr>
          <w:rFonts w:eastAsia="Gulim"/>
          <w:sz w:val="22"/>
          <w:szCs w:val="22"/>
        </w:rPr>
        <w:t xml:space="preserve">83-113. </w:t>
      </w:r>
    </w:p>
    <w:p w14:paraId="798025A5" w14:textId="547F427C" w:rsidR="00CB123A" w:rsidRPr="007D44E7" w:rsidRDefault="00CB3377" w:rsidP="00F57D43">
      <w:pPr>
        <w:spacing w:before="120"/>
        <w:ind w:left="450" w:hanging="450"/>
        <w:rPr>
          <w:rFonts w:eastAsia="Gulim"/>
          <w:sz w:val="22"/>
          <w:szCs w:val="22"/>
        </w:rPr>
      </w:pPr>
      <w:r w:rsidRPr="007D44E7">
        <w:rPr>
          <w:rFonts w:eastAsia="Gulim"/>
          <w:sz w:val="22"/>
          <w:szCs w:val="22"/>
        </w:rPr>
        <w:t>*</w:t>
      </w:r>
      <w:r w:rsidR="00CB123A" w:rsidRPr="007D44E7">
        <w:rPr>
          <w:rFonts w:eastAsia="Gulim"/>
          <w:sz w:val="22"/>
          <w:szCs w:val="22"/>
        </w:rPr>
        <w:t xml:space="preserve">Wingfield, Adia, and Koji Chavez. 2020 “Getting In, Getting Hired, Getting Sideways Looks: Organizational Hierarchy and Perceptions of Racial Discrimination.” </w:t>
      </w:r>
      <w:r w:rsidR="00CB123A" w:rsidRPr="007D44E7">
        <w:rPr>
          <w:rFonts w:eastAsia="Gulim"/>
          <w:i/>
          <w:iCs/>
          <w:sz w:val="22"/>
          <w:szCs w:val="22"/>
        </w:rPr>
        <w:t>American Sociological Review</w:t>
      </w:r>
      <w:r w:rsidR="00CB123A" w:rsidRPr="007D44E7">
        <w:rPr>
          <w:rFonts w:eastAsia="Gulim"/>
          <w:sz w:val="22"/>
          <w:szCs w:val="22"/>
        </w:rPr>
        <w:t xml:space="preserve"> 85(1):</w:t>
      </w:r>
      <w:r w:rsidR="00BA18FB" w:rsidRPr="007D44E7">
        <w:rPr>
          <w:rFonts w:eastAsia="Gulim"/>
          <w:sz w:val="22"/>
          <w:szCs w:val="22"/>
        </w:rPr>
        <w:t xml:space="preserve"> </w:t>
      </w:r>
      <w:r w:rsidR="00CB123A" w:rsidRPr="007D44E7">
        <w:rPr>
          <w:rFonts w:eastAsia="Gulim"/>
          <w:sz w:val="22"/>
          <w:szCs w:val="22"/>
        </w:rPr>
        <w:t xml:space="preserve">31-57 </w:t>
      </w:r>
    </w:p>
    <w:p w14:paraId="518D400A" w14:textId="5A6F09A8" w:rsidR="001A4D52" w:rsidRPr="007D44E7" w:rsidRDefault="001A4D52" w:rsidP="00F57D43">
      <w:pPr>
        <w:spacing w:before="120"/>
        <w:ind w:left="450" w:hanging="450"/>
        <w:rPr>
          <w:rFonts w:eastAsia="Gulim"/>
          <w:sz w:val="22"/>
          <w:szCs w:val="22"/>
        </w:rPr>
      </w:pPr>
      <w:r w:rsidRPr="007D44E7">
        <w:rPr>
          <w:rFonts w:eastAsia="Gulim"/>
          <w:sz w:val="22"/>
          <w:szCs w:val="22"/>
        </w:rPr>
        <w:lastRenderedPageBreak/>
        <w:t xml:space="preserve">Chavez, Koji and Adia Harvey Wingfield. 2018. “Racializing Gendered Interactions.” Pp. 185-198 in </w:t>
      </w:r>
      <w:r w:rsidRPr="007D44E7">
        <w:rPr>
          <w:rFonts w:eastAsia="Gulim"/>
          <w:i/>
          <w:iCs/>
          <w:sz w:val="22"/>
          <w:szCs w:val="22"/>
        </w:rPr>
        <w:t>The Handbook of the Sociology of Gender</w:t>
      </w:r>
      <w:r w:rsidRPr="007D44E7">
        <w:rPr>
          <w:rFonts w:eastAsia="Gulim"/>
          <w:sz w:val="22"/>
          <w:szCs w:val="22"/>
        </w:rPr>
        <w:t xml:space="preserve">, edited by B. Risman, C. </w:t>
      </w:r>
      <w:proofErr w:type="spellStart"/>
      <w:r w:rsidRPr="007D44E7">
        <w:rPr>
          <w:rFonts w:eastAsia="Gulim"/>
          <w:sz w:val="22"/>
          <w:szCs w:val="22"/>
        </w:rPr>
        <w:t>Froyum</w:t>
      </w:r>
      <w:proofErr w:type="spellEnd"/>
      <w:r w:rsidRPr="007D44E7">
        <w:rPr>
          <w:rFonts w:eastAsia="Gulim"/>
          <w:sz w:val="22"/>
          <w:szCs w:val="22"/>
        </w:rPr>
        <w:t xml:space="preserve">, and W. Scarborough. New York: Springer Science + Business Media. </w:t>
      </w:r>
    </w:p>
    <w:p w14:paraId="0C769EE7" w14:textId="523A09D8" w:rsidR="001A4D52" w:rsidRPr="007D44E7" w:rsidRDefault="00CB3377" w:rsidP="00F57D43">
      <w:pPr>
        <w:spacing w:before="120"/>
        <w:ind w:left="450" w:hanging="450"/>
        <w:rPr>
          <w:rFonts w:eastAsia="Gulim"/>
          <w:sz w:val="22"/>
          <w:szCs w:val="22"/>
        </w:rPr>
      </w:pPr>
      <w:r w:rsidRPr="007D44E7">
        <w:rPr>
          <w:rFonts w:eastAsia="Gulim"/>
          <w:sz w:val="22"/>
          <w:szCs w:val="22"/>
        </w:rPr>
        <w:t>*</w:t>
      </w:r>
      <w:r w:rsidR="00CB123A" w:rsidRPr="007D44E7">
        <w:rPr>
          <w:rFonts w:eastAsia="Gulim"/>
          <w:sz w:val="22"/>
          <w:szCs w:val="22"/>
        </w:rPr>
        <w:t xml:space="preserve">Chavez, Koji, Chris Wimer, David M. Betson, and Lucas Manfield. 2018.“Medical Needs and Poverty Among the Elderly Population: The Role of Out-Of-Pocket Medical Expenditures and Annuitized Assets under the Supplemental Poverty Measure.” </w:t>
      </w:r>
      <w:r w:rsidR="00CB123A" w:rsidRPr="007D44E7">
        <w:rPr>
          <w:rFonts w:eastAsia="Gulim"/>
          <w:i/>
          <w:iCs/>
          <w:sz w:val="22"/>
          <w:szCs w:val="22"/>
        </w:rPr>
        <w:t>Social Security Bulletin</w:t>
      </w:r>
      <w:r w:rsidR="00CB123A" w:rsidRPr="007D44E7">
        <w:rPr>
          <w:rFonts w:eastAsia="Gulim"/>
          <w:sz w:val="22"/>
          <w:szCs w:val="22"/>
        </w:rPr>
        <w:t xml:space="preserve"> 78(1):47-75. </w:t>
      </w:r>
    </w:p>
    <w:p w14:paraId="66DAC3CD" w14:textId="77777777" w:rsidR="00CB123A" w:rsidRPr="007D44E7" w:rsidRDefault="00CB123A" w:rsidP="00F57D43">
      <w:pPr>
        <w:spacing w:before="120"/>
        <w:ind w:left="450" w:hanging="450"/>
        <w:rPr>
          <w:rFonts w:eastAsia="Gulim"/>
          <w:sz w:val="22"/>
          <w:szCs w:val="22"/>
        </w:rPr>
      </w:pPr>
      <w:r w:rsidRPr="007D44E7">
        <w:rPr>
          <w:rFonts w:eastAsia="Gulim"/>
          <w:sz w:val="22"/>
          <w:szCs w:val="22"/>
        </w:rPr>
        <w:t xml:space="preserve">Chavez, Koji. 2017 “Getting a Job: Cultural Norms, Emotional Energy, and the Foreign-Educated Immigrant Hiring Penalty.” </w:t>
      </w:r>
      <w:r w:rsidRPr="007D44E7">
        <w:rPr>
          <w:rFonts w:eastAsia="Gulim"/>
          <w:i/>
          <w:iCs/>
          <w:sz w:val="22"/>
          <w:szCs w:val="22"/>
        </w:rPr>
        <w:t>Academy of Management Best Papers Proceedings</w:t>
      </w:r>
      <w:r w:rsidRPr="007D44E7">
        <w:rPr>
          <w:rFonts w:eastAsia="Gulim"/>
          <w:sz w:val="22"/>
          <w:szCs w:val="22"/>
        </w:rPr>
        <w:t xml:space="preserve">, 77th Annual Meeting of the Academy of Management, Atlanta, GA. </w:t>
      </w:r>
    </w:p>
    <w:p w14:paraId="637C8DC5" w14:textId="77777777" w:rsidR="00977821" w:rsidRPr="007D44E7" w:rsidRDefault="00977821" w:rsidP="00F57D43">
      <w:pPr>
        <w:spacing w:before="120"/>
        <w:ind w:left="450" w:hanging="450"/>
        <w:rPr>
          <w:rFonts w:eastAsia="Gulim"/>
          <w:sz w:val="22"/>
          <w:szCs w:val="22"/>
        </w:rPr>
      </w:pPr>
      <w:r w:rsidRPr="007D44E7">
        <w:rPr>
          <w:rFonts w:eastAsia="Gulim"/>
          <w:sz w:val="22"/>
          <w:szCs w:val="22"/>
        </w:rPr>
        <w:t xml:space="preserve">Chavez, Koji and Beth Red Bird. 2015. “Occupational Closure and Immigrant Economic Incorporation.” Pp. 294-319 in </w:t>
      </w:r>
      <w:r w:rsidRPr="007D44E7">
        <w:rPr>
          <w:rFonts w:eastAsia="Gulim"/>
          <w:i/>
          <w:iCs/>
          <w:sz w:val="22"/>
          <w:szCs w:val="22"/>
        </w:rPr>
        <w:t>How Global Migration Changes the Workforce Diversity Equation</w:t>
      </w:r>
      <w:r w:rsidRPr="007D44E7">
        <w:rPr>
          <w:rFonts w:eastAsia="Gulim"/>
          <w:sz w:val="22"/>
          <w:szCs w:val="22"/>
        </w:rPr>
        <w:t xml:space="preserve">, edited by M. Pilati, Sheikh Hina, F. </w:t>
      </w:r>
      <w:proofErr w:type="spellStart"/>
      <w:r w:rsidRPr="007D44E7">
        <w:rPr>
          <w:rFonts w:eastAsia="Gulim"/>
          <w:sz w:val="22"/>
          <w:szCs w:val="22"/>
        </w:rPr>
        <w:t>Sperotti</w:t>
      </w:r>
      <w:proofErr w:type="spellEnd"/>
      <w:r w:rsidRPr="007D44E7">
        <w:rPr>
          <w:rFonts w:eastAsia="Gulim"/>
          <w:sz w:val="22"/>
          <w:szCs w:val="22"/>
        </w:rPr>
        <w:t xml:space="preserve">, and C. Tilly. </w:t>
      </w:r>
      <w:proofErr w:type="spellStart"/>
      <w:r w:rsidRPr="007D44E7">
        <w:rPr>
          <w:rFonts w:eastAsia="Gulim"/>
          <w:sz w:val="22"/>
          <w:szCs w:val="22"/>
        </w:rPr>
        <w:t>NewCastle</w:t>
      </w:r>
      <w:proofErr w:type="spellEnd"/>
      <w:r w:rsidRPr="007D44E7">
        <w:rPr>
          <w:rFonts w:eastAsia="Gulim"/>
          <w:sz w:val="22"/>
          <w:szCs w:val="22"/>
        </w:rPr>
        <w:t>, UK: Cambridge Scholars Publishing.</w:t>
      </w:r>
    </w:p>
    <w:p w14:paraId="572B572C" w14:textId="5FDDA07C" w:rsidR="001A4D52" w:rsidRPr="007D44E7" w:rsidRDefault="001A4D52" w:rsidP="00F57D43">
      <w:pPr>
        <w:spacing w:before="120"/>
        <w:ind w:left="450" w:hanging="450"/>
        <w:rPr>
          <w:rFonts w:eastAsia="Gulim"/>
          <w:sz w:val="22"/>
          <w:szCs w:val="22"/>
        </w:rPr>
      </w:pPr>
      <w:r w:rsidRPr="007D44E7">
        <w:rPr>
          <w:rFonts w:eastAsia="Gulim"/>
          <w:sz w:val="22"/>
          <w:szCs w:val="22"/>
        </w:rPr>
        <w:t xml:space="preserve">Danziger, Sheldon, Koji Chavez, Erin Cumberworth. </w:t>
      </w:r>
      <w:proofErr w:type="gramStart"/>
      <w:r w:rsidRPr="007D44E7">
        <w:rPr>
          <w:rFonts w:eastAsia="Gulim"/>
          <w:sz w:val="22"/>
          <w:szCs w:val="22"/>
        </w:rPr>
        <w:t>October,</w:t>
      </w:r>
      <w:proofErr w:type="gramEnd"/>
      <w:r w:rsidRPr="007D44E7">
        <w:rPr>
          <w:rFonts w:eastAsia="Gulim"/>
          <w:sz w:val="22"/>
          <w:szCs w:val="22"/>
        </w:rPr>
        <w:t xml:space="preserve"> 2012. </w:t>
      </w:r>
      <w:r w:rsidRPr="007D44E7">
        <w:rPr>
          <w:rFonts w:eastAsia="Gulim"/>
          <w:i/>
          <w:iCs/>
          <w:sz w:val="22"/>
          <w:szCs w:val="22"/>
        </w:rPr>
        <w:t>A Great Recession Brief:</w:t>
      </w:r>
      <w:r w:rsidRPr="007D44E7">
        <w:rPr>
          <w:rFonts w:eastAsia="Gulim"/>
          <w:sz w:val="22"/>
          <w:szCs w:val="22"/>
        </w:rPr>
        <w:t xml:space="preserve"> </w:t>
      </w:r>
      <w:r w:rsidRPr="007D44E7">
        <w:rPr>
          <w:rFonts w:eastAsia="Gulim"/>
          <w:i/>
          <w:iCs/>
          <w:sz w:val="22"/>
          <w:szCs w:val="22"/>
        </w:rPr>
        <w:t>Poverty and the Great Recession.</w:t>
      </w:r>
      <w:r w:rsidRPr="007D44E7">
        <w:rPr>
          <w:rFonts w:eastAsia="Gulim"/>
          <w:sz w:val="22"/>
          <w:szCs w:val="22"/>
        </w:rPr>
        <w:t xml:space="preserve"> Stanford, CA: Stanford Center on Poverty and Inequality. </w:t>
      </w:r>
    </w:p>
    <w:p w14:paraId="68A864D4" w14:textId="5F0FFCA8" w:rsidR="009809D9" w:rsidRPr="007D44E7" w:rsidRDefault="009809D9" w:rsidP="00F57D43">
      <w:pPr>
        <w:spacing w:before="120"/>
        <w:rPr>
          <w:rFonts w:eastAsia="Gulim"/>
          <w:b/>
          <w:bCs/>
          <w:smallCaps/>
          <w:sz w:val="22"/>
          <w:szCs w:val="22"/>
        </w:rPr>
      </w:pPr>
      <w:r w:rsidRPr="007D44E7">
        <w:rPr>
          <w:rFonts w:eastAsia="Gulim"/>
          <w:b/>
          <w:bCs/>
          <w:smallCaps/>
          <w:sz w:val="22"/>
          <w:szCs w:val="22"/>
        </w:rPr>
        <w:t>Service</w:t>
      </w:r>
      <w:r w:rsidR="00824EE0" w:rsidRPr="007D44E7">
        <w:rPr>
          <w:rFonts w:eastAsia="Gulim"/>
          <w:b/>
          <w:bCs/>
          <w:smallCaps/>
          <w:sz w:val="22"/>
          <w:szCs w:val="22"/>
        </w:rPr>
        <w:t>/Teaching Related</w:t>
      </w:r>
    </w:p>
    <w:p w14:paraId="36443B6B" w14:textId="5562D30D" w:rsidR="001552CC" w:rsidRPr="007D44E7" w:rsidRDefault="00824EE0" w:rsidP="00F57D43">
      <w:pPr>
        <w:spacing w:before="120"/>
        <w:ind w:left="450" w:hanging="450"/>
        <w:rPr>
          <w:rFonts w:eastAsia="Gulim"/>
          <w:sz w:val="22"/>
          <w:szCs w:val="22"/>
        </w:rPr>
      </w:pPr>
      <w:r w:rsidRPr="007D44E7">
        <w:rPr>
          <w:rFonts w:eastAsia="Gulim"/>
          <w:sz w:val="22"/>
          <w:szCs w:val="22"/>
        </w:rPr>
        <w:t>Chavez, Koji and Brandon A. Jackson</w:t>
      </w:r>
      <w:r w:rsidRPr="007D44E7">
        <w:rPr>
          <w:rFonts w:eastAsia="Gulim"/>
          <w:sz w:val="22"/>
          <w:szCs w:val="22"/>
          <w:vertAlign w:val="superscript"/>
        </w:rPr>
        <w:t>†</w:t>
      </w:r>
      <w:r w:rsidRPr="007D44E7">
        <w:rPr>
          <w:rFonts w:eastAsia="Gulim"/>
          <w:sz w:val="22"/>
          <w:szCs w:val="22"/>
        </w:rPr>
        <w:t>. 2025. “Introducing 2025 ASA President Adia Wingfield</w:t>
      </w:r>
      <w:r w:rsidR="00993634">
        <w:rPr>
          <w:rFonts w:eastAsia="Gulim"/>
          <w:sz w:val="22"/>
          <w:szCs w:val="22"/>
        </w:rPr>
        <w:t>, the</w:t>
      </w:r>
      <w:r w:rsidRPr="007D44E7">
        <w:rPr>
          <w:rFonts w:eastAsia="Gulim"/>
          <w:sz w:val="22"/>
          <w:szCs w:val="22"/>
        </w:rPr>
        <w:t xml:space="preserve"> 2025</w:t>
      </w:r>
      <w:r w:rsidR="00993634">
        <w:rPr>
          <w:rFonts w:eastAsia="Gulim"/>
          <w:sz w:val="22"/>
          <w:szCs w:val="22"/>
        </w:rPr>
        <w:t xml:space="preserve"> ASA President</w:t>
      </w:r>
      <w:r w:rsidRPr="007D44E7">
        <w:rPr>
          <w:rFonts w:eastAsia="Gulim"/>
          <w:sz w:val="22"/>
          <w:szCs w:val="22"/>
        </w:rPr>
        <w:t xml:space="preserve">.” </w:t>
      </w:r>
      <w:r w:rsidRPr="007D44E7">
        <w:rPr>
          <w:rFonts w:eastAsia="Gulim"/>
          <w:i/>
          <w:iCs/>
          <w:sz w:val="22"/>
          <w:szCs w:val="22"/>
        </w:rPr>
        <w:t>Footnotes.</w:t>
      </w:r>
    </w:p>
    <w:p w14:paraId="241E42CD" w14:textId="77777777" w:rsidR="00CB123A" w:rsidRPr="007D44E7" w:rsidRDefault="00CB123A" w:rsidP="00F57D43">
      <w:pPr>
        <w:spacing w:before="120"/>
        <w:ind w:hanging="450"/>
        <w:rPr>
          <w:rFonts w:eastAsia="Gulim"/>
          <w:sz w:val="22"/>
          <w:szCs w:val="22"/>
        </w:rPr>
      </w:pPr>
    </w:p>
    <w:p w14:paraId="4C7DA847" w14:textId="706E4369" w:rsidR="00CB123A" w:rsidRPr="007D44E7" w:rsidRDefault="00CB123A" w:rsidP="00F57D43">
      <w:pPr>
        <w:pStyle w:val="Heading1"/>
        <w:ind w:left="0"/>
        <w:rPr>
          <w:rFonts w:eastAsia="Gulim" w:cs="Times New Roman"/>
          <w:sz w:val="22"/>
          <w:szCs w:val="22"/>
        </w:rPr>
      </w:pPr>
      <w:r w:rsidRPr="007D44E7">
        <w:rPr>
          <w:rFonts w:eastAsia="Gulim" w:cs="Times New Roman"/>
          <w:sz w:val="22"/>
          <w:szCs w:val="22"/>
        </w:rPr>
        <w:t xml:space="preserve">Manuscripts Under Review </w:t>
      </w:r>
    </w:p>
    <w:p w14:paraId="55B9C9EB" w14:textId="22CFFA98" w:rsidR="00D72009" w:rsidRPr="007D44E7" w:rsidRDefault="009D4120" w:rsidP="00F57D43">
      <w:pPr>
        <w:spacing w:before="120"/>
        <w:ind w:left="450" w:hanging="450"/>
        <w:rPr>
          <w:rFonts w:eastAsia="Gulim"/>
          <w:sz w:val="22"/>
          <w:szCs w:val="22"/>
        </w:rPr>
      </w:pPr>
      <w:r w:rsidRPr="007D44E7">
        <w:rPr>
          <w:rFonts w:eastAsia="Gulim"/>
          <w:sz w:val="22"/>
          <w:szCs w:val="22"/>
        </w:rPr>
        <w:t>Chavez, Koji, Katherine Weisshaar</w:t>
      </w:r>
      <w:r w:rsidR="00FA068B" w:rsidRPr="007D44E7">
        <w:rPr>
          <w:rFonts w:eastAsia="Gulim"/>
          <w:sz w:val="22"/>
          <w:szCs w:val="22"/>
          <w:vertAlign w:val="superscript"/>
        </w:rPr>
        <w:t>†</w:t>
      </w:r>
      <w:r w:rsidRPr="007D44E7">
        <w:rPr>
          <w:rFonts w:eastAsia="Gulim"/>
          <w:sz w:val="22"/>
          <w:szCs w:val="22"/>
        </w:rPr>
        <w:t>, and Tania Hutt. “An Imperfect Match? Gender and Racial Discrimination in Hiring Across Skill Matching.” (</w:t>
      </w:r>
      <w:r w:rsidR="000440B4" w:rsidRPr="007D44E7">
        <w:rPr>
          <w:rFonts w:eastAsia="Gulim"/>
          <w:sz w:val="22"/>
          <w:szCs w:val="22"/>
        </w:rPr>
        <w:t>2</w:t>
      </w:r>
      <w:r w:rsidR="000440B4" w:rsidRPr="007D44E7">
        <w:rPr>
          <w:rFonts w:eastAsia="Gulim"/>
          <w:sz w:val="22"/>
          <w:szCs w:val="22"/>
          <w:vertAlign w:val="superscript"/>
        </w:rPr>
        <w:t>nd</w:t>
      </w:r>
      <w:r w:rsidR="000440B4" w:rsidRPr="007D44E7">
        <w:rPr>
          <w:rFonts w:eastAsia="Gulim"/>
          <w:sz w:val="22"/>
          <w:szCs w:val="22"/>
        </w:rPr>
        <w:t xml:space="preserve"> </w:t>
      </w:r>
      <w:r w:rsidR="00B8455A" w:rsidRPr="007D44E7">
        <w:rPr>
          <w:rFonts w:eastAsia="Gulim"/>
          <w:sz w:val="22"/>
          <w:szCs w:val="22"/>
        </w:rPr>
        <w:t>Revise and Resubmit</w:t>
      </w:r>
      <w:r w:rsidRPr="007D44E7">
        <w:rPr>
          <w:rFonts w:eastAsia="Gulim"/>
          <w:sz w:val="22"/>
          <w:szCs w:val="22"/>
        </w:rPr>
        <w:t>)</w:t>
      </w:r>
    </w:p>
    <w:p w14:paraId="3C46117F" w14:textId="77777777" w:rsidR="00FA068B" w:rsidRPr="007D44E7" w:rsidRDefault="00FA068B" w:rsidP="00F57D43">
      <w:pPr>
        <w:spacing w:before="120"/>
        <w:ind w:left="450" w:hanging="450"/>
        <w:rPr>
          <w:rFonts w:eastAsia="Gulim"/>
          <w:sz w:val="22"/>
          <w:szCs w:val="22"/>
        </w:rPr>
      </w:pPr>
    </w:p>
    <w:p w14:paraId="13F6525F" w14:textId="3943337F" w:rsidR="00806361" w:rsidRPr="007D44E7" w:rsidRDefault="00D72009" w:rsidP="00F57D43">
      <w:pPr>
        <w:pStyle w:val="Heading1"/>
        <w:ind w:left="0"/>
        <w:rPr>
          <w:rFonts w:eastAsia="Gulim" w:cs="Times New Roman"/>
          <w:sz w:val="22"/>
          <w:szCs w:val="22"/>
        </w:rPr>
      </w:pPr>
      <w:r w:rsidRPr="007D44E7">
        <w:rPr>
          <w:rFonts w:eastAsia="Gulim" w:cs="Times New Roman"/>
          <w:sz w:val="22"/>
          <w:szCs w:val="22"/>
        </w:rPr>
        <w:t>Working Papers</w:t>
      </w:r>
    </w:p>
    <w:p w14:paraId="605B35D0" w14:textId="0237324F" w:rsidR="0043356C" w:rsidRPr="007D44E7" w:rsidRDefault="0043356C" w:rsidP="009D161E">
      <w:pPr>
        <w:spacing w:before="120"/>
        <w:ind w:left="450" w:hanging="450"/>
        <w:rPr>
          <w:rFonts w:eastAsia="Gulim"/>
          <w:sz w:val="22"/>
          <w:szCs w:val="22"/>
        </w:rPr>
      </w:pPr>
      <w:r w:rsidRPr="007D44E7">
        <w:rPr>
          <w:rFonts w:eastAsia="Gulim"/>
          <w:sz w:val="22"/>
          <w:szCs w:val="22"/>
        </w:rPr>
        <w:t xml:space="preserve">Chavez, Koji, Alyssa Browne, and Kayla Cook. “Diversity Buffering: The Organization of Diversity Labor and the Consequences for Employee Goodwill Toward Corporate Diversity Efforts.” </w:t>
      </w:r>
    </w:p>
    <w:p w14:paraId="64F95F1B" w14:textId="09F6E927" w:rsidR="00D37F6A" w:rsidRPr="007D44E7" w:rsidRDefault="00D37F6A" w:rsidP="009D161E">
      <w:pPr>
        <w:spacing w:before="120"/>
        <w:ind w:left="450" w:hanging="450"/>
        <w:rPr>
          <w:rFonts w:eastAsia="Gulim"/>
          <w:sz w:val="22"/>
          <w:szCs w:val="22"/>
        </w:rPr>
      </w:pPr>
      <w:r w:rsidRPr="007D44E7">
        <w:rPr>
          <w:rFonts w:eastAsia="Gulim"/>
          <w:sz w:val="22"/>
          <w:szCs w:val="22"/>
        </w:rPr>
        <w:t xml:space="preserve">Kim, </w:t>
      </w:r>
      <w:proofErr w:type="spellStart"/>
      <w:r w:rsidRPr="007D44E7">
        <w:rPr>
          <w:rFonts w:eastAsia="Gulim"/>
          <w:sz w:val="22"/>
          <w:szCs w:val="22"/>
        </w:rPr>
        <w:t>Eehyun</w:t>
      </w:r>
      <w:proofErr w:type="spellEnd"/>
      <w:r w:rsidRPr="007D44E7">
        <w:rPr>
          <w:rFonts w:eastAsia="Gulim"/>
          <w:sz w:val="22"/>
          <w:szCs w:val="22"/>
        </w:rPr>
        <w:t xml:space="preserve">, Anne </w:t>
      </w:r>
      <w:proofErr w:type="spellStart"/>
      <w:r w:rsidRPr="007D44E7">
        <w:rPr>
          <w:rFonts w:eastAsia="Gulim"/>
          <w:sz w:val="22"/>
          <w:szCs w:val="22"/>
        </w:rPr>
        <w:t>Kavalerchik</w:t>
      </w:r>
      <w:proofErr w:type="spellEnd"/>
      <w:r w:rsidRPr="007D44E7">
        <w:rPr>
          <w:rFonts w:eastAsia="Gulim"/>
          <w:sz w:val="22"/>
          <w:szCs w:val="22"/>
        </w:rPr>
        <w:t xml:space="preserve">, Koji Chavez, and </w:t>
      </w:r>
      <w:proofErr w:type="spellStart"/>
      <w:r w:rsidRPr="007D44E7">
        <w:rPr>
          <w:rFonts w:eastAsia="Gulim"/>
          <w:sz w:val="22"/>
          <w:szCs w:val="22"/>
        </w:rPr>
        <w:t>Byungkyu</w:t>
      </w:r>
      <w:proofErr w:type="spellEnd"/>
      <w:r w:rsidRPr="007D44E7">
        <w:rPr>
          <w:rFonts w:eastAsia="Gulim"/>
          <w:sz w:val="22"/>
          <w:szCs w:val="22"/>
        </w:rPr>
        <w:t xml:space="preserve"> Lee. “The Great Recession and Its Aftermath: Rising Inequality in the Sociology Academic Job Market from 2001 to 2023.”</w:t>
      </w:r>
    </w:p>
    <w:p w14:paraId="2450FF17" w14:textId="1DF06689" w:rsidR="00695043" w:rsidRPr="005F76DF" w:rsidRDefault="00695043" w:rsidP="009D161E">
      <w:pPr>
        <w:spacing w:before="120"/>
        <w:ind w:left="450" w:hanging="450"/>
        <w:rPr>
          <w:rFonts w:eastAsia="Gulim"/>
          <w:sz w:val="22"/>
          <w:szCs w:val="22"/>
        </w:rPr>
      </w:pPr>
      <w:r w:rsidRPr="007D44E7">
        <w:rPr>
          <w:rFonts w:eastAsia="Gulim"/>
          <w:sz w:val="22"/>
          <w:szCs w:val="22"/>
        </w:rPr>
        <w:t xml:space="preserve">Weisshaar, Katherine, Christianne Corbett, Koji Chavez. “The Room Where </w:t>
      </w:r>
      <w:proofErr w:type="gramStart"/>
      <w:r w:rsidRPr="007D44E7">
        <w:rPr>
          <w:rFonts w:eastAsia="Gulim"/>
          <w:sz w:val="22"/>
          <w:szCs w:val="22"/>
        </w:rPr>
        <w:t>it</w:t>
      </w:r>
      <w:proofErr w:type="gramEnd"/>
      <w:r w:rsidRPr="007D44E7">
        <w:rPr>
          <w:rFonts w:eastAsia="Gulim"/>
          <w:sz w:val="22"/>
          <w:szCs w:val="22"/>
        </w:rPr>
        <w:t xml:space="preserve"> Happens: The Gendered Dynamics of Access and Returns to Workplace Social Capital.”</w:t>
      </w:r>
    </w:p>
    <w:p w14:paraId="1856609E" w14:textId="4A9B38AD" w:rsidR="001B5F12" w:rsidRPr="005F76DF" w:rsidRDefault="001B5F12" w:rsidP="009D161E">
      <w:pPr>
        <w:spacing w:before="120"/>
        <w:ind w:left="450" w:hanging="450"/>
        <w:rPr>
          <w:rFonts w:eastAsia="Gulim"/>
          <w:sz w:val="22"/>
          <w:szCs w:val="22"/>
        </w:rPr>
      </w:pPr>
      <w:r w:rsidRPr="005F76DF">
        <w:rPr>
          <w:rFonts w:eastAsia="Gulim"/>
          <w:sz w:val="22"/>
          <w:szCs w:val="22"/>
        </w:rPr>
        <w:t xml:space="preserve">Schaumberg, Becky, and Koji Chavez. “Shame Predicts Success: When and Why Shame Proneness Relates Positively to Job Performance.”  </w:t>
      </w:r>
    </w:p>
    <w:p w14:paraId="7C01356E" w14:textId="6A532D52" w:rsidR="00C9664B" w:rsidRPr="005F76DF" w:rsidRDefault="00C9664B" w:rsidP="009D161E">
      <w:pPr>
        <w:spacing w:before="120"/>
        <w:ind w:left="450" w:hanging="450"/>
        <w:rPr>
          <w:rFonts w:eastAsia="Gulim"/>
          <w:sz w:val="22"/>
          <w:szCs w:val="22"/>
        </w:rPr>
      </w:pPr>
      <w:r w:rsidRPr="005F76DF">
        <w:rPr>
          <w:rFonts w:eastAsia="Gulim"/>
          <w:sz w:val="22"/>
          <w:szCs w:val="22"/>
        </w:rPr>
        <w:t xml:space="preserve">Schaumberg, Becky, and Koji Chavez, Anna Merrit, and Frank Flynn. “Guilt is Good: Assessing Whether, When, and Why Guilt Proneness is Related to Job Performance.” </w:t>
      </w:r>
    </w:p>
    <w:p w14:paraId="44FCD11B" w14:textId="77777777" w:rsidR="00CB123A" w:rsidRPr="005F76DF" w:rsidRDefault="00CB123A" w:rsidP="00F57D43">
      <w:pPr>
        <w:spacing w:before="120"/>
        <w:ind w:hanging="450"/>
        <w:rPr>
          <w:rFonts w:eastAsia="Gulim"/>
          <w:sz w:val="22"/>
          <w:szCs w:val="22"/>
        </w:rPr>
      </w:pPr>
    </w:p>
    <w:p w14:paraId="796A61B5" w14:textId="016B2052" w:rsidR="00CB123A" w:rsidRPr="005F76DF" w:rsidRDefault="00CB123A" w:rsidP="00F57D43">
      <w:pPr>
        <w:pStyle w:val="Heading1"/>
        <w:ind w:left="0"/>
        <w:rPr>
          <w:rFonts w:eastAsia="Gulim" w:cs="Times New Roman"/>
          <w:sz w:val="22"/>
          <w:szCs w:val="22"/>
        </w:rPr>
      </w:pPr>
      <w:r w:rsidRPr="005F76DF">
        <w:rPr>
          <w:rFonts w:eastAsia="Gulim" w:cs="Times New Roman"/>
          <w:sz w:val="22"/>
          <w:szCs w:val="22"/>
        </w:rPr>
        <w:t>Research Grants</w:t>
      </w:r>
    </w:p>
    <w:p w14:paraId="588652CA" w14:textId="1C804EC3" w:rsidR="008546C6" w:rsidRPr="005F76DF" w:rsidRDefault="008546C6" w:rsidP="00F57D43">
      <w:pPr>
        <w:spacing w:before="120"/>
        <w:rPr>
          <w:rFonts w:eastAsia="Gulim"/>
          <w:sz w:val="22"/>
          <w:szCs w:val="22"/>
        </w:rPr>
      </w:pPr>
      <w:r w:rsidRPr="005F76DF">
        <w:rPr>
          <w:rFonts w:eastAsia="Gulim"/>
          <w:sz w:val="22"/>
          <w:szCs w:val="22"/>
        </w:rPr>
        <w:t xml:space="preserve">2024. NSF CAREER Grant. </w:t>
      </w:r>
      <w:r w:rsidR="00022F63" w:rsidRPr="005F76DF">
        <w:rPr>
          <w:rFonts w:eastAsia="Gulim"/>
          <w:sz w:val="22"/>
          <w:szCs w:val="22"/>
        </w:rPr>
        <w:t>$154,247. (</w:t>
      </w:r>
      <w:r w:rsidR="00064E03">
        <w:rPr>
          <w:rFonts w:eastAsia="Gulim"/>
          <w:sz w:val="22"/>
          <w:szCs w:val="22"/>
        </w:rPr>
        <w:t>Rejected</w:t>
      </w:r>
      <w:r w:rsidR="008A255D" w:rsidRPr="005F76DF">
        <w:rPr>
          <w:rFonts w:eastAsia="Gulim"/>
          <w:sz w:val="22"/>
          <w:szCs w:val="22"/>
        </w:rPr>
        <w:t>)</w:t>
      </w:r>
      <w:r w:rsidR="002C2ED1" w:rsidRPr="005F76DF">
        <w:rPr>
          <w:rFonts w:eastAsia="Gulim"/>
          <w:sz w:val="22"/>
          <w:szCs w:val="22"/>
        </w:rPr>
        <w:t xml:space="preserve"> </w:t>
      </w:r>
    </w:p>
    <w:p w14:paraId="2F30044A" w14:textId="79EEDA3F" w:rsidR="00641F6B" w:rsidRPr="005F76DF" w:rsidRDefault="00641F6B" w:rsidP="00F57D43">
      <w:pPr>
        <w:rPr>
          <w:rFonts w:eastAsia="Gulim"/>
          <w:sz w:val="22"/>
          <w:szCs w:val="22"/>
        </w:rPr>
      </w:pPr>
      <w:r w:rsidRPr="005F76DF">
        <w:rPr>
          <w:rFonts w:eastAsia="Gulim"/>
          <w:sz w:val="22"/>
          <w:szCs w:val="22"/>
        </w:rPr>
        <w:t>2024. Center for Research on Race &amp; Ethnicity in Society. Faculty Seed Grant Award. $5,000</w:t>
      </w:r>
      <w:r w:rsidR="00316C98" w:rsidRPr="005F76DF">
        <w:rPr>
          <w:rFonts w:eastAsia="Gulim"/>
          <w:sz w:val="22"/>
          <w:szCs w:val="22"/>
        </w:rPr>
        <w:t>.</w:t>
      </w:r>
      <w:r w:rsidR="00542E0E" w:rsidRPr="005F76DF">
        <w:rPr>
          <w:rFonts w:eastAsia="Gulim"/>
          <w:sz w:val="22"/>
          <w:szCs w:val="22"/>
        </w:rPr>
        <w:t xml:space="preserve"> </w:t>
      </w:r>
    </w:p>
    <w:p w14:paraId="3AA3159A" w14:textId="1FA57A9D" w:rsidR="00B01088" w:rsidRPr="005F76DF" w:rsidRDefault="00B01088" w:rsidP="00F57D43">
      <w:pPr>
        <w:rPr>
          <w:rFonts w:eastAsia="Gulim"/>
          <w:sz w:val="22"/>
          <w:szCs w:val="22"/>
        </w:rPr>
      </w:pPr>
      <w:r w:rsidRPr="005F76DF">
        <w:rPr>
          <w:rFonts w:eastAsia="Gulim"/>
          <w:sz w:val="22"/>
          <w:szCs w:val="22"/>
        </w:rPr>
        <w:t>2020-2021. Russell Sage Foundation, Future of Work</w:t>
      </w:r>
      <w:r w:rsidR="004941F1" w:rsidRPr="005F76DF">
        <w:rPr>
          <w:rFonts w:eastAsia="Gulim"/>
          <w:sz w:val="22"/>
          <w:szCs w:val="22"/>
        </w:rPr>
        <w:t>.</w:t>
      </w:r>
      <w:r w:rsidRPr="005F76DF">
        <w:rPr>
          <w:rFonts w:eastAsia="Gulim"/>
          <w:sz w:val="22"/>
          <w:szCs w:val="22"/>
        </w:rPr>
        <w:t xml:space="preserve"> $49,946</w:t>
      </w:r>
      <w:r w:rsidR="00316C98" w:rsidRPr="005F76DF">
        <w:rPr>
          <w:rFonts w:eastAsia="Gulim"/>
          <w:sz w:val="22"/>
          <w:szCs w:val="22"/>
        </w:rPr>
        <w:t>.</w:t>
      </w:r>
      <w:r w:rsidR="004941F1" w:rsidRPr="005F76DF">
        <w:rPr>
          <w:rFonts w:eastAsia="Gulim"/>
          <w:sz w:val="22"/>
          <w:szCs w:val="22"/>
        </w:rPr>
        <w:t xml:space="preserve"> (Katherine Weisshaar Co-PI)</w:t>
      </w:r>
    </w:p>
    <w:p w14:paraId="5C00EF69" w14:textId="37521D9A" w:rsidR="00B01088" w:rsidRPr="005F76DF" w:rsidRDefault="00B01088" w:rsidP="00F57D43">
      <w:pPr>
        <w:rPr>
          <w:rFonts w:eastAsia="Gulim"/>
          <w:sz w:val="22"/>
          <w:szCs w:val="22"/>
        </w:rPr>
      </w:pPr>
      <w:r w:rsidRPr="005F76DF">
        <w:rPr>
          <w:rFonts w:eastAsia="Gulim"/>
          <w:sz w:val="22"/>
          <w:szCs w:val="22"/>
        </w:rPr>
        <w:t>2020-2021. National Science Foundation. $267,529</w:t>
      </w:r>
      <w:r w:rsidR="00316C98" w:rsidRPr="005F76DF">
        <w:rPr>
          <w:rFonts w:eastAsia="Gulim"/>
          <w:sz w:val="22"/>
          <w:szCs w:val="22"/>
        </w:rPr>
        <w:t>.</w:t>
      </w:r>
      <w:r w:rsidR="00D62A4E" w:rsidRPr="005F76DF">
        <w:rPr>
          <w:rFonts w:eastAsia="Gulim"/>
          <w:sz w:val="22"/>
          <w:szCs w:val="22"/>
        </w:rPr>
        <w:t xml:space="preserve"> </w:t>
      </w:r>
      <w:r w:rsidR="004941F1" w:rsidRPr="005F76DF">
        <w:rPr>
          <w:rFonts w:eastAsia="Gulim"/>
          <w:sz w:val="22"/>
          <w:szCs w:val="22"/>
        </w:rPr>
        <w:t>(Katherine Weisshaar Co-PI)</w:t>
      </w:r>
    </w:p>
    <w:p w14:paraId="4166524B" w14:textId="51077181" w:rsidR="00B01088" w:rsidRPr="005F76DF" w:rsidRDefault="00B01088" w:rsidP="00F57D43">
      <w:pPr>
        <w:rPr>
          <w:rFonts w:eastAsia="Gulim"/>
          <w:sz w:val="22"/>
          <w:szCs w:val="22"/>
        </w:rPr>
      </w:pPr>
      <w:r w:rsidRPr="005F76DF">
        <w:rPr>
          <w:rFonts w:eastAsia="Gulim"/>
          <w:sz w:val="22"/>
          <w:szCs w:val="22"/>
        </w:rPr>
        <w:t>2020. Time-Sharing Experiments in the Social Sciences.</w:t>
      </w:r>
      <w:r w:rsidR="004B2DC6" w:rsidRPr="005F76DF">
        <w:rPr>
          <w:rFonts w:eastAsia="Gulim"/>
          <w:sz w:val="22"/>
          <w:szCs w:val="22"/>
        </w:rPr>
        <w:t xml:space="preserve"> $16,000</w:t>
      </w:r>
      <w:r w:rsidR="00316C98" w:rsidRPr="005F76DF">
        <w:rPr>
          <w:rFonts w:eastAsia="Gulim"/>
          <w:sz w:val="22"/>
          <w:szCs w:val="22"/>
        </w:rPr>
        <w:t>.</w:t>
      </w:r>
      <w:r w:rsidR="004941F1" w:rsidRPr="005F76DF">
        <w:rPr>
          <w:rFonts w:eastAsia="Gulim"/>
          <w:sz w:val="22"/>
          <w:szCs w:val="22"/>
        </w:rPr>
        <w:t xml:space="preserve"> (Katherine Weisshaar Co-PI)</w:t>
      </w:r>
    </w:p>
    <w:p w14:paraId="615B89D4" w14:textId="492A55E4" w:rsidR="00B01088" w:rsidRPr="005F76DF" w:rsidRDefault="00B01088" w:rsidP="00F57D43">
      <w:pPr>
        <w:rPr>
          <w:rFonts w:eastAsia="Gulim"/>
          <w:sz w:val="22"/>
          <w:szCs w:val="22"/>
        </w:rPr>
      </w:pPr>
      <w:r w:rsidRPr="005F76DF">
        <w:rPr>
          <w:rFonts w:eastAsia="Gulim"/>
          <w:sz w:val="22"/>
          <w:szCs w:val="22"/>
        </w:rPr>
        <w:lastRenderedPageBreak/>
        <w:t>2019. Center for Research on Race &amp; Ethnicity in Society. Faculty Seed Grant Award. $5,000</w:t>
      </w:r>
      <w:r w:rsidR="00316C98" w:rsidRPr="005F76DF">
        <w:rPr>
          <w:rFonts w:eastAsia="Gulim"/>
          <w:sz w:val="22"/>
          <w:szCs w:val="22"/>
        </w:rPr>
        <w:t>.</w:t>
      </w:r>
      <w:r w:rsidR="00D62A4E" w:rsidRPr="005F76DF">
        <w:rPr>
          <w:rFonts w:eastAsia="Gulim"/>
          <w:sz w:val="22"/>
          <w:szCs w:val="22"/>
        </w:rPr>
        <w:t xml:space="preserve"> </w:t>
      </w:r>
    </w:p>
    <w:p w14:paraId="3BD92D3A" w14:textId="32F3FB04" w:rsidR="00B01088" w:rsidRPr="005F76DF" w:rsidRDefault="00B01088" w:rsidP="00F57D43">
      <w:pPr>
        <w:rPr>
          <w:rFonts w:eastAsia="Gulim"/>
          <w:sz w:val="22"/>
          <w:szCs w:val="22"/>
        </w:rPr>
      </w:pPr>
      <w:r w:rsidRPr="005F76DF">
        <w:rPr>
          <w:rFonts w:eastAsia="Gulim"/>
          <w:sz w:val="22"/>
          <w:szCs w:val="22"/>
        </w:rPr>
        <w:t>2019. Carolina Population Center. Seed Grant Award. $6,710</w:t>
      </w:r>
      <w:r w:rsidR="00A840F1" w:rsidRPr="005F76DF">
        <w:rPr>
          <w:rFonts w:eastAsia="Gulim"/>
          <w:sz w:val="22"/>
          <w:szCs w:val="22"/>
        </w:rPr>
        <w:t>.</w:t>
      </w:r>
    </w:p>
    <w:p w14:paraId="27DFC2B7" w14:textId="6E0380D8" w:rsidR="00B01088" w:rsidRPr="005F76DF" w:rsidRDefault="00B01088" w:rsidP="00F57D43">
      <w:pPr>
        <w:rPr>
          <w:rFonts w:eastAsia="Gulim"/>
          <w:sz w:val="22"/>
          <w:szCs w:val="22"/>
        </w:rPr>
      </w:pPr>
      <w:r w:rsidRPr="005F76DF">
        <w:rPr>
          <w:rFonts w:eastAsia="Gulim"/>
          <w:sz w:val="22"/>
          <w:szCs w:val="22"/>
        </w:rPr>
        <w:t>2013. Office of the Vice Provost for Graduate Education, Stanford University. Diversity Dissertation Research Opportunity.</w:t>
      </w:r>
      <w:r w:rsidR="00316C98" w:rsidRPr="005F76DF">
        <w:rPr>
          <w:rFonts w:eastAsia="Gulim"/>
          <w:sz w:val="22"/>
          <w:szCs w:val="22"/>
        </w:rPr>
        <w:t xml:space="preserve"> </w:t>
      </w:r>
    </w:p>
    <w:p w14:paraId="742CE56C" w14:textId="1772C9D8" w:rsidR="00CB123A" w:rsidRPr="005F76DF" w:rsidRDefault="00B01088" w:rsidP="00F57D43">
      <w:pPr>
        <w:rPr>
          <w:rFonts w:eastAsia="Gulim"/>
          <w:sz w:val="22"/>
          <w:szCs w:val="22"/>
        </w:rPr>
      </w:pPr>
      <w:r w:rsidRPr="005F76DF">
        <w:rPr>
          <w:rFonts w:eastAsia="Gulim"/>
          <w:sz w:val="22"/>
          <w:szCs w:val="22"/>
        </w:rPr>
        <w:t>2013. School of Humanities and Sciences, Stanford California. Graduate Research Opportunity Funds.</w:t>
      </w:r>
      <w:r w:rsidR="00316C98" w:rsidRPr="005F76DF">
        <w:rPr>
          <w:rFonts w:eastAsia="Gulim"/>
          <w:sz w:val="22"/>
          <w:szCs w:val="22"/>
        </w:rPr>
        <w:t xml:space="preserve"> </w:t>
      </w:r>
    </w:p>
    <w:p w14:paraId="1B740FC7" w14:textId="77777777" w:rsidR="00CB123A" w:rsidRPr="005F76DF" w:rsidRDefault="00CB123A" w:rsidP="00F57D43">
      <w:pPr>
        <w:tabs>
          <w:tab w:val="left" w:pos="720"/>
          <w:tab w:val="right" w:pos="8640"/>
        </w:tabs>
        <w:rPr>
          <w:rFonts w:eastAsia="Gulim"/>
          <w:bCs/>
          <w:sz w:val="22"/>
          <w:szCs w:val="22"/>
        </w:rPr>
      </w:pPr>
    </w:p>
    <w:p w14:paraId="789F0705" w14:textId="4C8A0AC8" w:rsidR="00251FA2" w:rsidRPr="005F76DF" w:rsidRDefault="00B01088" w:rsidP="00F57D43">
      <w:pPr>
        <w:pStyle w:val="Heading1"/>
        <w:ind w:left="0"/>
        <w:rPr>
          <w:rFonts w:eastAsia="Gulim" w:cs="Times New Roman"/>
          <w:sz w:val="22"/>
          <w:szCs w:val="22"/>
        </w:rPr>
      </w:pPr>
      <w:r w:rsidRPr="005F76DF">
        <w:rPr>
          <w:rFonts w:eastAsia="Gulim" w:cs="Times New Roman"/>
          <w:sz w:val="22"/>
          <w:szCs w:val="22"/>
        </w:rPr>
        <w:t>Awards, Fellowships, and honors</w:t>
      </w:r>
    </w:p>
    <w:p w14:paraId="42BF1A42" w14:textId="42A9BAC6" w:rsidR="00B01088" w:rsidRPr="005F76DF" w:rsidRDefault="00B01088" w:rsidP="009D161E">
      <w:pPr>
        <w:tabs>
          <w:tab w:val="right" w:pos="9360"/>
        </w:tabs>
        <w:spacing w:before="120"/>
        <w:rPr>
          <w:rFonts w:eastAsia="Gulim"/>
          <w:sz w:val="22"/>
          <w:szCs w:val="22"/>
        </w:rPr>
      </w:pPr>
      <w:r w:rsidRPr="005F76DF">
        <w:rPr>
          <w:rFonts w:eastAsia="Gulim"/>
          <w:i/>
          <w:iCs/>
          <w:sz w:val="22"/>
          <w:szCs w:val="22"/>
        </w:rPr>
        <w:t>Trustees Teaching Award</w:t>
      </w:r>
      <w:r w:rsidRPr="005F76DF">
        <w:rPr>
          <w:rFonts w:eastAsia="Gulim"/>
          <w:sz w:val="22"/>
          <w:szCs w:val="22"/>
        </w:rPr>
        <w:t>, Indiana University</w:t>
      </w:r>
      <w:r w:rsidRPr="005F76DF">
        <w:rPr>
          <w:rFonts w:eastAsia="Gulim"/>
          <w:sz w:val="22"/>
          <w:szCs w:val="22"/>
        </w:rPr>
        <w:tab/>
        <w:t>2021</w:t>
      </w:r>
      <w:r w:rsidR="00695043" w:rsidRPr="005F76DF">
        <w:rPr>
          <w:rFonts w:eastAsia="Gulim"/>
          <w:sz w:val="22"/>
          <w:szCs w:val="22"/>
        </w:rPr>
        <w:t>,</w:t>
      </w:r>
      <w:r w:rsidR="00262AB6">
        <w:rPr>
          <w:rFonts w:eastAsia="Gulim"/>
          <w:sz w:val="22"/>
          <w:szCs w:val="22"/>
        </w:rPr>
        <w:t xml:space="preserve"> </w:t>
      </w:r>
      <w:r w:rsidR="00695043" w:rsidRPr="005F76DF">
        <w:rPr>
          <w:rFonts w:eastAsia="Gulim"/>
          <w:sz w:val="22"/>
          <w:szCs w:val="22"/>
        </w:rPr>
        <w:t>2024</w:t>
      </w:r>
    </w:p>
    <w:p w14:paraId="023BB639" w14:textId="572EFA18" w:rsidR="00B01088" w:rsidRPr="005F76DF" w:rsidRDefault="00B01088" w:rsidP="009D161E">
      <w:pPr>
        <w:tabs>
          <w:tab w:val="right" w:pos="9360"/>
        </w:tabs>
        <w:rPr>
          <w:rFonts w:eastAsia="Gulim"/>
          <w:sz w:val="22"/>
          <w:szCs w:val="22"/>
        </w:rPr>
      </w:pPr>
      <w:r w:rsidRPr="005F76DF">
        <w:rPr>
          <w:rFonts w:eastAsia="Gulim"/>
          <w:i/>
          <w:iCs/>
          <w:sz w:val="22"/>
          <w:szCs w:val="22"/>
        </w:rPr>
        <w:t>DARE Fellow</w:t>
      </w:r>
      <w:r w:rsidR="002013A1">
        <w:rPr>
          <w:rFonts w:eastAsia="Gulim"/>
          <w:i/>
          <w:iCs/>
          <w:sz w:val="22"/>
          <w:szCs w:val="22"/>
        </w:rPr>
        <w:t>ship</w:t>
      </w:r>
      <w:r w:rsidR="00D0558F" w:rsidRPr="005F76DF">
        <w:rPr>
          <w:rFonts w:eastAsia="Gulim"/>
          <w:sz w:val="22"/>
          <w:szCs w:val="22"/>
        </w:rPr>
        <w:t>, Stanford University</w:t>
      </w:r>
      <w:r w:rsidRPr="005F76DF">
        <w:rPr>
          <w:rFonts w:eastAsia="Gulim"/>
          <w:sz w:val="22"/>
          <w:szCs w:val="22"/>
        </w:rPr>
        <w:tab/>
        <w:t>2013-2016</w:t>
      </w:r>
    </w:p>
    <w:p w14:paraId="4C21CEDB" w14:textId="277FFA31" w:rsidR="00B01088" w:rsidRPr="005F76DF" w:rsidRDefault="00B01088" w:rsidP="009D161E">
      <w:pPr>
        <w:tabs>
          <w:tab w:val="right" w:pos="9360"/>
        </w:tabs>
        <w:rPr>
          <w:rFonts w:eastAsia="Gulim"/>
          <w:sz w:val="22"/>
          <w:szCs w:val="22"/>
        </w:rPr>
      </w:pPr>
      <w:r w:rsidRPr="005F76DF">
        <w:rPr>
          <w:rFonts w:eastAsia="Gulim"/>
          <w:i/>
          <w:iCs/>
          <w:sz w:val="22"/>
          <w:szCs w:val="22"/>
        </w:rPr>
        <w:t>National Poverty Fellow</w:t>
      </w:r>
      <w:r w:rsidR="002013A1">
        <w:rPr>
          <w:rFonts w:eastAsia="Gulim"/>
          <w:i/>
          <w:iCs/>
          <w:sz w:val="22"/>
          <w:szCs w:val="22"/>
        </w:rPr>
        <w:t>ship</w:t>
      </w:r>
      <w:r w:rsidRPr="005F76DF">
        <w:rPr>
          <w:rFonts w:eastAsia="Gulim"/>
          <w:sz w:val="22"/>
          <w:szCs w:val="22"/>
        </w:rPr>
        <w:t>, Stanford University</w:t>
      </w:r>
      <w:r w:rsidRPr="005F76DF">
        <w:rPr>
          <w:rFonts w:eastAsia="Gulim"/>
          <w:sz w:val="22"/>
          <w:szCs w:val="22"/>
        </w:rPr>
        <w:tab/>
        <w:t>2011-2016</w:t>
      </w:r>
    </w:p>
    <w:p w14:paraId="6DE22AAF" w14:textId="7BC8FD9E" w:rsidR="00B01088" w:rsidRPr="005F76DF" w:rsidRDefault="00B01088" w:rsidP="009D161E">
      <w:pPr>
        <w:tabs>
          <w:tab w:val="right" w:pos="9360"/>
        </w:tabs>
        <w:rPr>
          <w:rFonts w:eastAsia="Gulim"/>
          <w:sz w:val="22"/>
          <w:szCs w:val="22"/>
        </w:rPr>
      </w:pPr>
      <w:r w:rsidRPr="005F76DF">
        <w:rPr>
          <w:rFonts w:eastAsia="Gulim"/>
          <w:i/>
          <w:iCs/>
          <w:sz w:val="22"/>
          <w:szCs w:val="22"/>
        </w:rPr>
        <w:t>EDGE-SBE Fellow</w:t>
      </w:r>
      <w:r w:rsidRPr="005F76DF">
        <w:rPr>
          <w:rFonts w:eastAsia="Gulim"/>
          <w:sz w:val="22"/>
          <w:szCs w:val="22"/>
        </w:rPr>
        <w:t>, Stanford University</w:t>
      </w:r>
      <w:r w:rsidRPr="005F76DF">
        <w:rPr>
          <w:rFonts w:eastAsia="Gulim"/>
          <w:sz w:val="22"/>
          <w:szCs w:val="22"/>
        </w:rPr>
        <w:tab/>
        <w:t>2009-2016</w:t>
      </w:r>
    </w:p>
    <w:p w14:paraId="48C1BFE7" w14:textId="203617A8" w:rsidR="00B01088" w:rsidRPr="005F76DF" w:rsidRDefault="00B01088" w:rsidP="009D161E">
      <w:pPr>
        <w:tabs>
          <w:tab w:val="right" w:pos="9360"/>
        </w:tabs>
        <w:rPr>
          <w:rFonts w:eastAsia="Gulim"/>
          <w:sz w:val="22"/>
          <w:szCs w:val="22"/>
        </w:rPr>
      </w:pPr>
      <w:r w:rsidRPr="005F76DF">
        <w:rPr>
          <w:rFonts w:eastAsia="Gulim"/>
          <w:i/>
          <w:iCs/>
          <w:sz w:val="22"/>
          <w:szCs w:val="22"/>
        </w:rPr>
        <w:t>Catalyst Award</w:t>
      </w:r>
      <w:r w:rsidRPr="005F76DF">
        <w:rPr>
          <w:rFonts w:eastAsia="Gulim"/>
          <w:sz w:val="22"/>
          <w:szCs w:val="22"/>
        </w:rPr>
        <w:t>, Thinking Gender Conference</w:t>
      </w:r>
      <w:r w:rsidRPr="005F76DF">
        <w:rPr>
          <w:rFonts w:eastAsia="Gulim"/>
          <w:sz w:val="22"/>
          <w:szCs w:val="22"/>
        </w:rPr>
        <w:tab/>
        <w:t>2015</w:t>
      </w:r>
    </w:p>
    <w:p w14:paraId="33A91311" w14:textId="1B9968B9" w:rsidR="00B01088" w:rsidRPr="005F76DF" w:rsidRDefault="00B01088" w:rsidP="009D161E">
      <w:pPr>
        <w:tabs>
          <w:tab w:val="right" w:pos="9360"/>
        </w:tabs>
        <w:rPr>
          <w:rFonts w:eastAsia="Gulim"/>
          <w:sz w:val="22"/>
          <w:szCs w:val="22"/>
        </w:rPr>
      </w:pPr>
      <w:r w:rsidRPr="005F76DF">
        <w:rPr>
          <w:rFonts w:eastAsia="Gulim"/>
          <w:i/>
          <w:iCs/>
          <w:sz w:val="22"/>
          <w:szCs w:val="22"/>
        </w:rPr>
        <w:t>Dornbusch Award</w:t>
      </w:r>
      <w:r w:rsidRPr="005F76DF">
        <w:rPr>
          <w:rFonts w:eastAsia="Gulim"/>
          <w:sz w:val="22"/>
          <w:szCs w:val="22"/>
        </w:rPr>
        <w:t>, Sociology Department, Stanford University</w:t>
      </w:r>
      <w:r w:rsidRPr="005F76DF">
        <w:rPr>
          <w:rFonts w:eastAsia="Gulim"/>
          <w:sz w:val="22"/>
          <w:szCs w:val="22"/>
        </w:rPr>
        <w:tab/>
        <w:t>2012</w:t>
      </w:r>
    </w:p>
    <w:p w14:paraId="31F75D29" w14:textId="79BDCB54" w:rsidR="002B3980" w:rsidRPr="005F76DF" w:rsidRDefault="002B3980" w:rsidP="00F57D43">
      <w:pPr>
        <w:rPr>
          <w:rFonts w:eastAsia="Gulim"/>
          <w:sz w:val="22"/>
          <w:szCs w:val="22"/>
        </w:rPr>
      </w:pPr>
    </w:p>
    <w:p w14:paraId="4282989F" w14:textId="2BA13AAE" w:rsidR="00B51320" w:rsidRPr="005F76DF" w:rsidRDefault="002B3980" w:rsidP="00F57D43">
      <w:pPr>
        <w:pStyle w:val="Heading1"/>
        <w:ind w:left="0"/>
        <w:rPr>
          <w:rFonts w:eastAsia="Gulim" w:cs="Times New Roman"/>
          <w:sz w:val="22"/>
          <w:szCs w:val="22"/>
        </w:rPr>
      </w:pPr>
      <w:r w:rsidRPr="005F76DF">
        <w:rPr>
          <w:rFonts w:eastAsia="Gulim" w:cs="Times New Roman"/>
          <w:sz w:val="22"/>
          <w:szCs w:val="22"/>
        </w:rPr>
        <w:t>Invited Presentations</w:t>
      </w:r>
      <w:r w:rsidR="00B51320" w:rsidRPr="005F76DF">
        <w:rPr>
          <w:rFonts w:eastAsia="Gulim" w:cs="Times New Roman"/>
          <w:sz w:val="22"/>
          <w:szCs w:val="22"/>
        </w:rPr>
        <w:t xml:space="preserve"> and Panels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30"/>
        <w:gridCol w:w="630"/>
      </w:tblGrid>
      <w:tr w:rsidR="00E560AA" w:rsidRPr="005F76DF" w14:paraId="6D987465" w14:textId="77777777" w:rsidTr="009D161E">
        <w:tc>
          <w:tcPr>
            <w:tcW w:w="8730" w:type="dxa"/>
          </w:tcPr>
          <w:p w14:paraId="34157C0E" w14:textId="49BB576B" w:rsidR="00E560AA" w:rsidRPr="005F76DF" w:rsidRDefault="00E560AA" w:rsidP="009D161E">
            <w:pPr>
              <w:tabs>
                <w:tab w:val="right" w:pos="8640"/>
              </w:tabs>
              <w:spacing w:before="120"/>
              <w:ind w:left="340" w:right="720" w:hanging="450"/>
              <w:rPr>
                <w:rFonts w:eastAsia="Gulim"/>
                <w:sz w:val="22"/>
                <w:szCs w:val="22"/>
              </w:rPr>
            </w:pPr>
            <w:r w:rsidRPr="005F76DF">
              <w:rPr>
                <w:rFonts w:eastAsia="Gulim"/>
                <w:sz w:val="22"/>
                <w:szCs w:val="22"/>
              </w:rPr>
              <w:t>New Approaches to the Job Matching Process. Thematic Session American Sociological Association Annual Meeting. Chicago. Invited Speaker</w:t>
            </w:r>
          </w:p>
        </w:tc>
        <w:tc>
          <w:tcPr>
            <w:tcW w:w="630" w:type="dxa"/>
          </w:tcPr>
          <w:p w14:paraId="37450332" w14:textId="268A1F47" w:rsidR="00E560AA" w:rsidRPr="005F76DF" w:rsidRDefault="00E560AA" w:rsidP="009D161E">
            <w:pPr>
              <w:tabs>
                <w:tab w:val="right" w:pos="8640"/>
              </w:tabs>
              <w:spacing w:before="120"/>
              <w:ind w:right="-110"/>
              <w:jc w:val="right"/>
              <w:rPr>
                <w:rFonts w:eastAsia="Gulim"/>
                <w:color w:val="000000"/>
                <w:sz w:val="22"/>
                <w:szCs w:val="22"/>
                <w:shd w:val="clear" w:color="auto" w:fill="FFFFFF"/>
              </w:rPr>
            </w:pPr>
            <w:r w:rsidRPr="005F76DF">
              <w:rPr>
                <w:rFonts w:eastAsia="Gulim"/>
                <w:color w:val="000000"/>
                <w:sz w:val="22"/>
                <w:szCs w:val="22"/>
                <w:shd w:val="clear" w:color="auto" w:fill="FFFFFF"/>
              </w:rPr>
              <w:t>2025</w:t>
            </w:r>
          </w:p>
        </w:tc>
      </w:tr>
      <w:tr w:rsidR="00A52CB5" w:rsidRPr="005F76DF" w14:paraId="14F9B03F" w14:textId="77777777" w:rsidTr="009D161E">
        <w:tc>
          <w:tcPr>
            <w:tcW w:w="8730" w:type="dxa"/>
          </w:tcPr>
          <w:p w14:paraId="01266055" w14:textId="0F0FF398" w:rsidR="00CB176A" w:rsidRPr="005F76DF" w:rsidRDefault="00A52CB5" w:rsidP="009D161E">
            <w:pPr>
              <w:tabs>
                <w:tab w:val="right" w:pos="8640"/>
              </w:tabs>
              <w:spacing w:before="120"/>
              <w:ind w:left="340" w:right="720" w:hanging="450"/>
              <w:rPr>
                <w:rFonts w:eastAsia="Gulim"/>
                <w:color w:val="000000"/>
                <w:sz w:val="22"/>
                <w:szCs w:val="22"/>
                <w:shd w:val="clear" w:color="auto" w:fill="FFFFFF"/>
              </w:rPr>
            </w:pPr>
            <w:r w:rsidRPr="005F76DF">
              <w:rPr>
                <w:rFonts w:eastAsia="Gulim"/>
                <w:color w:val="000000"/>
                <w:sz w:val="22"/>
                <w:szCs w:val="22"/>
                <w:shd w:val="clear" w:color="auto" w:fill="FFFFFF"/>
              </w:rPr>
              <w:t>“What’s Next for Employment Equity After the 'New Economy?'” Thematic Session, American Sociological Association Annual Meeting. Chicago. Invited Discussant.</w:t>
            </w:r>
          </w:p>
        </w:tc>
        <w:tc>
          <w:tcPr>
            <w:tcW w:w="630" w:type="dxa"/>
          </w:tcPr>
          <w:p w14:paraId="384A49B0" w14:textId="13B1F32E" w:rsidR="00A52CB5" w:rsidRPr="005F76DF" w:rsidRDefault="00A52CB5" w:rsidP="009D161E">
            <w:pPr>
              <w:tabs>
                <w:tab w:val="right" w:pos="8640"/>
              </w:tabs>
              <w:spacing w:before="120"/>
              <w:ind w:right="-110"/>
              <w:jc w:val="right"/>
              <w:rPr>
                <w:rFonts w:eastAsia="Gulim"/>
                <w:color w:val="000000"/>
                <w:sz w:val="22"/>
                <w:szCs w:val="22"/>
                <w:shd w:val="clear" w:color="auto" w:fill="FFFFFF"/>
              </w:rPr>
            </w:pPr>
            <w:r w:rsidRPr="005F76DF">
              <w:rPr>
                <w:rFonts w:eastAsia="Gulim"/>
                <w:color w:val="000000"/>
                <w:sz w:val="22"/>
                <w:szCs w:val="22"/>
                <w:shd w:val="clear" w:color="auto" w:fill="FFFFFF"/>
              </w:rPr>
              <w:t>2025</w:t>
            </w:r>
          </w:p>
        </w:tc>
      </w:tr>
      <w:tr w:rsidR="00CB176A" w:rsidRPr="005F76DF" w14:paraId="6CE7BA03" w14:textId="77777777" w:rsidTr="009D161E">
        <w:tc>
          <w:tcPr>
            <w:tcW w:w="8730" w:type="dxa"/>
          </w:tcPr>
          <w:p w14:paraId="1455CA73" w14:textId="3937072B" w:rsidR="00CB176A" w:rsidRPr="005F76DF" w:rsidRDefault="00CB176A" w:rsidP="009D161E">
            <w:pPr>
              <w:tabs>
                <w:tab w:val="right" w:pos="8640"/>
              </w:tabs>
              <w:spacing w:before="120"/>
              <w:ind w:left="340" w:right="720" w:hanging="450"/>
              <w:rPr>
                <w:rFonts w:eastAsia="Gulim"/>
                <w:color w:val="000000"/>
                <w:sz w:val="22"/>
                <w:szCs w:val="22"/>
                <w:shd w:val="clear" w:color="auto" w:fill="FFFFFF"/>
              </w:rPr>
            </w:pPr>
            <w:r w:rsidRPr="005F76DF">
              <w:rPr>
                <w:rFonts w:eastAsia="Gulim"/>
                <w:color w:val="000000"/>
                <w:sz w:val="22"/>
                <w:szCs w:val="22"/>
                <w:shd w:val="clear" w:color="auto" w:fill="FFFFFF"/>
              </w:rPr>
              <w:t>“</w:t>
            </w:r>
            <w:r w:rsidRPr="005F76DF">
              <w:rPr>
                <w:rFonts w:eastAsia="Gulim"/>
                <w:sz w:val="22"/>
                <w:szCs w:val="22"/>
              </w:rPr>
              <w:t>Diversity Buffering: The Organization of Diversity Labor and the Consequences for Employee Goodwill Toward Corporate Diversity Efforts.” Indiana University, Sociology Department. Invited Speaker</w:t>
            </w:r>
          </w:p>
        </w:tc>
        <w:tc>
          <w:tcPr>
            <w:tcW w:w="630" w:type="dxa"/>
          </w:tcPr>
          <w:p w14:paraId="3A44651C" w14:textId="3445363E" w:rsidR="00CB176A" w:rsidRPr="005F76DF" w:rsidRDefault="00CB176A" w:rsidP="009D161E">
            <w:pPr>
              <w:tabs>
                <w:tab w:val="right" w:pos="8640"/>
              </w:tabs>
              <w:spacing w:before="120"/>
              <w:ind w:right="-110"/>
              <w:jc w:val="right"/>
              <w:rPr>
                <w:rFonts w:eastAsia="Gulim"/>
                <w:color w:val="000000"/>
                <w:sz w:val="22"/>
                <w:szCs w:val="22"/>
                <w:shd w:val="clear" w:color="auto" w:fill="FFFFFF"/>
              </w:rPr>
            </w:pPr>
            <w:r w:rsidRPr="005F76DF">
              <w:rPr>
                <w:rFonts w:eastAsia="Gulim"/>
                <w:color w:val="000000"/>
                <w:sz w:val="22"/>
                <w:szCs w:val="22"/>
                <w:shd w:val="clear" w:color="auto" w:fill="FFFFFF"/>
              </w:rPr>
              <w:t>2025</w:t>
            </w:r>
          </w:p>
        </w:tc>
      </w:tr>
      <w:tr w:rsidR="00CB176A" w:rsidRPr="005F76DF" w14:paraId="76468BBF" w14:textId="77777777" w:rsidTr="009D161E">
        <w:tc>
          <w:tcPr>
            <w:tcW w:w="8730" w:type="dxa"/>
          </w:tcPr>
          <w:p w14:paraId="259849FF" w14:textId="4A528F76" w:rsidR="00CB176A" w:rsidRPr="005F76DF" w:rsidRDefault="00CB176A" w:rsidP="009D161E">
            <w:pPr>
              <w:tabs>
                <w:tab w:val="right" w:pos="8640"/>
              </w:tabs>
              <w:spacing w:before="120"/>
              <w:ind w:left="340" w:right="720" w:hanging="450"/>
              <w:rPr>
                <w:rFonts w:eastAsia="Gulim"/>
                <w:color w:val="000000"/>
                <w:sz w:val="22"/>
                <w:szCs w:val="22"/>
                <w:shd w:val="clear" w:color="auto" w:fill="FFFFFF"/>
              </w:rPr>
            </w:pPr>
            <w:r w:rsidRPr="005F76DF">
              <w:rPr>
                <w:rFonts w:eastAsia="Gulim"/>
                <w:color w:val="000000"/>
                <w:sz w:val="22"/>
                <w:szCs w:val="22"/>
                <w:shd w:val="clear" w:color="auto" w:fill="FFFFFF"/>
              </w:rPr>
              <w:t>“</w:t>
            </w:r>
            <w:r w:rsidRPr="005F76DF">
              <w:rPr>
                <w:rFonts w:eastAsia="Gulim"/>
                <w:sz w:val="22"/>
                <w:szCs w:val="22"/>
              </w:rPr>
              <w:t>Diversity Buffering: The Organization of Diversity Labor and the Consequences for Employee Goodwill Toward Corporate Diversity Efforts.” Causes and Consequences of Labor Market Mismatch Workshop, The Millenium Nucleus LM2C2. Pontificia Universidad Católica de Chile. Santiago, Chile. Invited Speaker.</w:t>
            </w:r>
          </w:p>
        </w:tc>
        <w:tc>
          <w:tcPr>
            <w:tcW w:w="630" w:type="dxa"/>
          </w:tcPr>
          <w:p w14:paraId="5E5B793A" w14:textId="21453E15" w:rsidR="00CB176A" w:rsidRPr="005F76DF" w:rsidRDefault="00CB176A" w:rsidP="009D161E">
            <w:pPr>
              <w:tabs>
                <w:tab w:val="right" w:pos="8640"/>
              </w:tabs>
              <w:spacing w:before="120"/>
              <w:ind w:right="-110"/>
              <w:jc w:val="right"/>
              <w:rPr>
                <w:rFonts w:eastAsia="Gulim"/>
                <w:color w:val="000000"/>
                <w:sz w:val="22"/>
                <w:szCs w:val="22"/>
                <w:shd w:val="clear" w:color="auto" w:fill="FFFFFF"/>
              </w:rPr>
            </w:pPr>
            <w:r w:rsidRPr="005F76DF">
              <w:rPr>
                <w:rFonts w:eastAsia="Gulim"/>
                <w:color w:val="000000"/>
                <w:sz w:val="22"/>
                <w:szCs w:val="22"/>
                <w:shd w:val="clear" w:color="auto" w:fill="FFFFFF"/>
              </w:rPr>
              <w:t>2024</w:t>
            </w:r>
          </w:p>
        </w:tc>
      </w:tr>
      <w:tr w:rsidR="00CB176A" w:rsidRPr="005F76DF" w14:paraId="0FC9F5EB" w14:textId="77777777" w:rsidTr="009D161E">
        <w:tc>
          <w:tcPr>
            <w:tcW w:w="8730" w:type="dxa"/>
          </w:tcPr>
          <w:p w14:paraId="0E1E76A2" w14:textId="0641F90C"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t xml:space="preserve">Organizations, Occupations, and Work Virtual Panel on Racialized and Gendered Organizations. </w:t>
            </w:r>
            <w:r w:rsidRPr="005F76DF">
              <w:rPr>
                <w:rFonts w:eastAsia="Gulim"/>
                <w:color w:val="000000"/>
                <w:sz w:val="22"/>
                <w:szCs w:val="22"/>
                <w:shd w:val="clear" w:color="auto" w:fill="FFFFFF"/>
              </w:rPr>
              <w:t xml:space="preserve">American Sociological Association. </w:t>
            </w:r>
            <w:r w:rsidRPr="005F76DF">
              <w:rPr>
                <w:rFonts w:eastAsia="Gulim"/>
                <w:sz w:val="22"/>
                <w:szCs w:val="22"/>
              </w:rPr>
              <w:t>Invited Panel Member.</w:t>
            </w:r>
          </w:p>
        </w:tc>
        <w:tc>
          <w:tcPr>
            <w:tcW w:w="630" w:type="dxa"/>
          </w:tcPr>
          <w:p w14:paraId="41B9CBBD" w14:textId="32D221C6" w:rsidR="00CB176A" w:rsidRPr="005F76DF" w:rsidRDefault="00CB176A" w:rsidP="009D161E">
            <w:pPr>
              <w:tabs>
                <w:tab w:val="right" w:pos="8640"/>
              </w:tabs>
              <w:spacing w:before="120"/>
              <w:ind w:right="-110"/>
              <w:jc w:val="right"/>
              <w:rPr>
                <w:rFonts w:eastAsia="Gulim"/>
                <w:color w:val="000000"/>
                <w:sz w:val="22"/>
                <w:szCs w:val="22"/>
                <w:shd w:val="clear" w:color="auto" w:fill="FFFFFF"/>
              </w:rPr>
            </w:pPr>
            <w:r w:rsidRPr="005F76DF">
              <w:rPr>
                <w:rFonts w:eastAsia="Gulim"/>
                <w:color w:val="000000"/>
                <w:sz w:val="22"/>
                <w:szCs w:val="22"/>
                <w:shd w:val="clear" w:color="auto" w:fill="FFFFFF"/>
              </w:rPr>
              <w:t>2024</w:t>
            </w:r>
          </w:p>
        </w:tc>
      </w:tr>
      <w:tr w:rsidR="00CB176A" w:rsidRPr="005F76DF" w14:paraId="086BD839" w14:textId="77777777" w:rsidTr="009D161E">
        <w:tc>
          <w:tcPr>
            <w:tcW w:w="8730" w:type="dxa"/>
          </w:tcPr>
          <w:p w14:paraId="28E7AEE8" w14:textId="33F7C954"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t>“Hiring Discrimination Under Pressures to Diversify: Gender, Race, and Diversity Commodification Across Job Transitions in Software Engineering.” School of Industrial and Labor Relations. Cornell University. Ithaca, NY. Invited Speaker.</w:t>
            </w:r>
          </w:p>
        </w:tc>
        <w:tc>
          <w:tcPr>
            <w:tcW w:w="630" w:type="dxa"/>
          </w:tcPr>
          <w:p w14:paraId="5B2DD5B1" w14:textId="6B0596BD" w:rsidR="00CB176A" w:rsidRPr="005F76DF" w:rsidRDefault="00CB176A" w:rsidP="009D161E">
            <w:pPr>
              <w:tabs>
                <w:tab w:val="right" w:pos="8640"/>
              </w:tabs>
              <w:spacing w:before="120"/>
              <w:ind w:right="-110"/>
              <w:jc w:val="right"/>
              <w:rPr>
                <w:rFonts w:eastAsia="Gulim"/>
                <w:color w:val="000000"/>
                <w:sz w:val="22"/>
                <w:szCs w:val="22"/>
                <w:shd w:val="clear" w:color="auto" w:fill="FFFFFF"/>
              </w:rPr>
            </w:pPr>
            <w:r w:rsidRPr="005F76DF">
              <w:rPr>
                <w:rFonts w:eastAsia="Gulim"/>
                <w:color w:val="000000"/>
                <w:sz w:val="22"/>
                <w:szCs w:val="22"/>
                <w:shd w:val="clear" w:color="auto" w:fill="FFFFFF"/>
              </w:rPr>
              <w:t>2024</w:t>
            </w:r>
          </w:p>
        </w:tc>
      </w:tr>
      <w:tr w:rsidR="00CB176A" w:rsidRPr="005F76DF" w14:paraId="5BB0C58E" w14:textId="77777777" w:rsidTr="009D161E">
        <w:tc>
          <w:tcPr>
            <w:tcW w:w="8730" w:type="dxa"/>
          </w:tcPr>
          <w:p w14:paraId="0BE606F0" w14:textId="048C84AB"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t>“Gray Areas: How the Way We Work Perpetuates Racism and What We Can Do to Fix It.” Pacific Sociological Association Annual Meeting. San Diego, CA. Invited Discussant.</w:t>
            </w:r>
          </w:p>
        </w:tc>
        <w:tc>
          <w:tcPr>
            <w:tcW w:w="630" w:type="dxa"/>
          </w:tcPr>
          <w:p w14:paraId="12A4E9FA" w14:textId="315D2136" w:rsidR="00CB176A" w:rsidRPr="005F76DF" w:rsidRDefault="00CB176A" w:rsidP="009D161E">
            <w:pPr>
              <w:tabs>
                <w:tab w:val="right" w:pos="8640"/>
              </w:tabs>
              <w:spacing w:before="120"/>
              <w:ind w:right="-110"/>
              <w:jc w:val="right"/>
              <w:rPr>
                <w:rFonts w:eastAsia="Gulim"/>
                <w:color w:val="000000"/>
                <w:sz w:val="22"/>
                <w:szCs w:val="22"/>
                <w:shd w:val="clear" w:color="auto" w:fill="FFFFFF"/>
              </w:rPr>
            </w:pPr>
            <w:r w:rsidRPr="005F76DF">
              <w:rPr>
                <w:rFonts w:eastAsia="Gulim"/>
                <w:color w:val="000000"/>
                <w:sz w:val="22"/>
                <w:szCs w:val="22"/>
                <w:shd w:val="clear" w:color="auto" w:fill="FFFFFF"/>
              </w:rPr>
              <w:t>2024</w:t>
            </w:r>
          </w:p>
        </w:tc>
      </w:tr>
      <w:tr w:rsidR="00CB176A" w:rsidRPr="005F76DF" w14:paraId="0C409EE9" w14:textId="77777777" w:rsidTr="009D161E">
        <w:tc>
          <w:tcPr>
            <w:tcW w:w="8730" w:type="dxa"/>
          </w:tcPr>
          <w:p w14:paraId="69582BAA" w14:textId="16019FE7"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t>Mini-Conference on Gendered and Racialized Organizations. Eastern Sociological Society Annual Meeting. Washington D.C. Organizer.</w:t>
            </w:r>
          </w:p>
        </w:tc>
        <w:tc>
          <w:tcPr>
            <w:tcW w:w="630" w:type="dxa"/>
          </w:tcPr>
          <w:p w14:paraId="768FF897" w14:textId="7BE789D7" w:rsidR="00CB176A" w:rsidRPr="005F76DF" w:rsidRDefault="00CB176A" w:rsidP="009D161E">
            <w:pPr>
              <w:tabs>
                <w:tab w:val="right" w:pos="8640"/>
              </w:tabs>
              <w:spacing w:before="120"/>
              <w:ind w:right="-110"/>
              <w:jc w:val="right"/>
              <w:rPr>
                <w:rFonts w:eastAsia="Gulim"/>
                <w:color w:val="000000"/>
                <w:sz w:val="22"/>
                <w:szCs w:val="22"/>
                <w:shd w:val="clear" w:color="auto" w:fill="FFFFFF"/>
              </w:rPr>
            </w:pPr>
            <w:r w:rsidRPr="005F76DF">
              <w:rPr>
                <w:rFonts w:eastAsia="Gulim"/>
                <w:color w:val="000000"/>
                <w:sz w:val="22"/>
                <w:szCs w:val="22"/>
                <w:shd w:val="clear" w:color="auto" w:fill="FFFFFF"/>
              </w:rPr>
              <w:t>2024</w:t>
            </w:r>
          </w:p>
        </w:tc>
      </w:tr>
      <w:tr w:rsidR="00CB176A" w:rsidRPr="005F76DF" w14:paraId="2441FA39" w14:textId="77777777" w:rsidTr="009D161E">
        <w:tc>
          <w:tcPr>
            <w:tcW w:w="8730" w:type="dxa"/>
          </w:tcPr>
          <w:p w14:paraId="0590C8C2" w14:textId="22F14407"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t>“’Hiring Folks for Diversity: Diversity Commodification of Gender and Race in Software Engineering Hiring Across Job Transitions.” Sociology Department, Western University, London, Ontario. Invited Speaker.</w:t>
            </w:r>
          </w:p>
        </w:tc>
        <w:tc>
          <w:tcPr>
            <w:tcW w:w="630" w:type="dxa"/>
          </w:tcPr>
          <w:p w14:paraId="1E725C0C" w14:textId="2F01BB6E" w:rsidR="00CB176A" w:rsidRPr="005F76DF" w:rsidRDefault="00CB176A" w:rsidP="009D161E">
            <w:pPr>
              <w:tabs>
                <w:tab w:val="right" w:pos="8640"/>
              </w:tabs>
              <w:spacing w:before="120"/>
              <w:ind w:right="-110"/>
              <w:jc w:val="right"/>
              <w:rPr>
                <w:rFonts w:eastAsia="Gulim"/>
                <w:color w:val="000000"/>
                <w:sz w:val="22"/>
                <w:szCs w:val="22"/>
                <w:shd w:val="clear" w:color="auto" w:fill="FFFFFF"/>
              </w:rPr>
            </w:pPr>
            <w:r w:rsidRPr="005F76DF">
              <w:rPr>
                <w:rFonts w:eastAsia="Gulim"/>
                <w:color w:val="000000"/>
                <w:sz w:val="22"/>
                <w:szCs w:val="22"/>
                <w:shd w:val="clear" w:color="auto" w:fill="FFFFFF"/>
              </w:rPr>
              <w:t>2023</w:t>
            </w:r>
          </w:p>
        </w:tc>
      </w:tr>
      <w:tr w:rsidR="00CB176A" w:rsidRPr="005F76DF" w14:paraId="2185D6BA" w14:textId="77777777" w:rsidTr="009D161E">
        <w:tc>
          <w:tcPr>
            <w:tcW w:w="8730" w:type="dxa"/>
          </w:tcPr>
          <w:p w14:paraId="6A3DA9BD" w14:textId="69466DE4"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t xml:space="preserve">“Organizational Lenses on Intersectionality.” </w:t>
            </w:r>
            <w:r w:rsidRPr="005F76DF">
              <w:rPr>
                <w:rFonts w:eastAsia="Gulim"/>
                <w:i/>
                <w:iCs/>
                <w:sz w:val="22"/>
                <w:szCs w:val="22"/>
              </w:rPr>
              <w:t>Organizations, Occupations, and Work, American Sociological Association</w:t>
            </w:r>
            <w:r w:rsidRPr="005F76DF">
              <w:rPr>
                <w:rFonts w:eastAsia="Gulim"/>
                <w:sz w:val="22"/>
                <w:szCs w:val="22"/>
              </w:rPr>
              <w:t>, Virtual Event. Panel Member.</w:t>
            </w:r>
          </w:p>
        </w:tc>
        <w:tc>
          <w:tcPr>
            <w:tcW w:w="630" w:type="dxa"/>
          </w:tcPr>
          <w:p w14:paraId="5AA5B10B" w14:textId="380F1ECD" w:rsidR="00CB176A" w:rsidRPr="005F76DF" w:rsidRDefault="00CB176A" w:rsidP="009D161E">
            <w:pPr>
              <w:tabs>
                <w:tab w:val="right" w:pos="8640"/>
              </w:tabs>
              <w:spacing w:before="120"/>
              <w:ind w:right="-110"/>
              <w:jc w:val="right"/>
              <w:rPr>
                <w:rFonts w:eastAsia="Gulim"/>
                <w:color w:val="000000"/>
                <w:sz w:val="22"/>
                <w:szCs w:val="22"/>
                <w:shd w:val="clear" w:color="auto" w:fill="FFFFFF"/>
              </w:rPr>
            </w:pPr>
            <w:r w:rsidRPr="005F76DF">
              <w:rPr>
                <w:rFonts w:eastAsia="Gulim"/>
                <w:color w:val="000000"/>
                <w:sz w:val="22"/>
                <w:szCs w:val="22"/>
                <w:shd w:val="clear" w:color="auto" w:fill="FFFFFF"/>
              </w:rPr>
              <w:t>2023</w:t>
            </w:r>
          </w:p>
        </w:tc>
      </w:tr>
      <w:tr w:rsidR="00CB176A" w:rsidRPr="005F76DF" w14:paraId="3BFEA99B" w14:textId="77777777" w:rsidTr="009D161E">
        <w:tc>
          <w:tcPr>
            <w:tcW w:w="8730" w:type="dxa"/>
          </w:tcPr>
          <w:p w14:paraId="29FD7492" w14:textId="499B1706"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lastRenderedPageBreak/>
              <w:t>“Hiring Folks for Diversity: The Commodification of Gender and Racial Diversity in Hiring by Job Level.” O’Neill School of Public and Environmental Affairs of Indiana University. Invited Speaker.</w:t>
            </w:r>
          </w:p>
        </w:tc>
        <w:tc>
          <w:tcPr>
            <w:tcW w:w="630" w:type="dxa"/>
          </w:tcPr>
          <w:p w14:paraId="7B6DBD28" w14:textId="69ACED77" w:rsidR="00CB176A" w:rsidRPr="005F76DF" w:rsidRDefault="00CB176A" w:rsidP="009D161E">
            <w:pPr>
              <w:tabs>
                <w:tab w:val="right" w:pos="8640"/>
              </w:tabs>
              <w:spacing w:before="120"/>
              <w:ind w:right="-110"/>
              <w:jc w:val="right"/>
              <w:rPr>
                <w:rFonts w:eastAsia="Gulim"/>
                <w:color w:val="000000"/>
                <w:sz w:val="22"/>
                <w:szCs w:val="22"/>
                <w:shd w:val="clear" w:color="auto" w:fill="FFFFFF"/>
              </w:rPr>
            </w:pPr>
            <w:r w:rsidRPr="005F76DF">
              <w:rPr>
                <w:rFonts w:eastAsia="Gulim"/>
                <w:color w:val="000000"/>
                <w:sz w:val="22"/>
                <w:szCs w:val="22"/>
                <w:shd w:val="clear" w:color="auto" w:fill="FFFFFF"/>
              </w:rPr>
              <w:t>2023</w:t>
            </w:r>
          </w:p>
        </w:tc>
      </w:tr>
      <w:tr w:rsidR="00CB176A" w:rsidRPr="005F76DF" w14:paraId="138E38FD" w14:textId="77777777" w:rsidTr="009D161E">
        <w:tc>
          <w:tcPr>
            <w:tcW w:w="8730" w:type="dxa"/>
          </w:tcPr>
          <w:p w14:paraId="65D243B5" w14:textId="52F58C78"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t xml:space="preserve">Virtual Book Launch for Fixing Stories: Local </w:t>
            </w:r>
            <w:proofErr w:type="spellStart"/>
            <w:r w:rsidRPr="005F76DF">
              <w:rPr>
                <w:rFonts w:eastAsia="Gulim"/>
                <w:sz w:val="22"/>
                <w:szCs w:val="22"/>
              </w:rPr>
              <w:t>Newsmaking</w:t>
            </w:r>
            <w:proofErr w:type="spellEnd"/>
            <w:r w:rsidRPr="005F76DF">
              <w:rPr>
                <w:rFonts w:eastAsia="Gulim"/>
                <w:sz w:val="22"/>
                <w:szCs w:val="22"/>
              </w:rPr>
              <w:t xml:space="preserve"> and International Media in Turkey and Syria. Indiana University, The Media School. Discussant.</w:t>
            </w:r>
          </w:p>
        </w:tc>
        <w:tc>
          <w:tcPr>
            <w:tcW w:w="630" w:type="dxa"/>
          </w:tcPr>
          <w:p w14:paraId="4E7C59CF" w14:textId="0CAC2383" w:rsidR="00CB176A" w:rsidRPr="005F76DF" w:rsidRDefault="00CB176A" w:rsidP="009D161E">
            <w:pPr>
              <w:tabs>
                <w:tab w:val="right" w:pos="8640"/>
              </w:tabs>
              <w:spacing w:before="120"/>
              <w:ind w:right="-110"/>
              <w:jc w:val="right"/>
              <w:rPr>
                <w:rFonts w:eastAsia="Gulim"/>
                <w:color w:val="000000"/>
                <w:sz w:val="22"/>
                <w:szCs w:val="22"/>
                <w:shd w:val="clear" w:color="auto" w:fill="FFFFFF"/>
              </w:rPr>
            </w:pPr>
            <w:r w:rsidRPr="005F76DF">
              <w:rPr>
                <w:rFonts w:eastAsia="Gulim"/>
                <w:color w:val="000000"/>
                <w:sz w:val="22"/>
                <w:szCs w:val="22"/>
                <w:shd w:val="clear" w:color="auto" w:fill="FFFFFF"/>
              </w:rPr>
              <w:t>2022</w:t>
            </w:r>
          </w:p>
        </w:tc>
      </w:tr>
      <w:tr w:rsidR="00CB176A" w:rsidRPr="005F76DF" w14:paraId="5AA9D455" w14:textId="77777777" w:rsidTr="009D161E">
        <w:tc>
          <w:tcPr>
            <w:tcW w:w="8730" w:type="dxa"/>
          </w:tcPr>
          <w:p w14:paraId="1FB9BDC7" w14:textId="6091DEA8"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t xml:space="preserve">Gender and Racial Discrimination in Hiring Before and During the COVID-19 Pandemic: Evidence from a Field Experiment of Accountants, 2018-2020. </w:t>
            </w:r>
            <w:r w:rsidRPr="005F76DF">
              <w:rPr>
                <w:rFonts w:eastAsia="Gulim"/>
                <w:i/>
                <w:iCs/>
                <w:color w:val="000000"/>
                <w:sz w:val="22"/>
                <w:szCs w:val="22"/>
                <w:shd w:val="clear" w:color="auto" w:fill="FFFFFF"/>
              </w:rPr>
              <w:t>University of Wisconsin-Madison, Department of Sociology</w:t>
            </w:r>
            <w:r w:rsidRPr="005F76DF">
              <w:rPr>
                <w:rFonts w:eastAsia="Gulim"/>
                <w:color w:val="000000"/>
                <w:sz w:val="22"/>
                <w:szCs w:val="22"/>
                <w:shd w:val="clear" w:color="auto" w:fill="FFFFFF"/>
              </w:rPr>
              <w:t>.</w:t>
            </w:r>
            <w:r w:rsidRPr="005F76DF">
              <w:rPr>
                <w:rFonts w:eastAsia="Gulim"/>
                <w:sz w:val="22"/>
                <w:szCs w:val="22"/>
              </w:rPr>
              <w:t xml:space="preserve"> Invited Speaker.</w:t>
            </w:r>
          </w:p>
        </w:tc>
        <w:tc>
          <w:tcPr>
            <w:tcW w:w="630" w:type="dxa"/>
          </w:tcPr>
          <w:p w14:paraId="33B24FBD" w14:textId="2DD95493" w:rsidR="00CB176A" w:rsidRPr="005F76DF" w:rsidRDefault="00CB176A" w:rsidP="009D161E">
            <w:pPr>
              <w:tabs>
                <w:tab w:val="right" w:pos="8640"/>
              </w:tabs>
              <w:spacing w:before="120"/>
              <w:ind w:right="-110"/>
              <w:jc w:val="right"/>
              <w:rPr>
                <w:rFonts w:eastAsia="Gulim"/>
                <w:sz w:val="22"/>
                <w:szCs w:val="22"/>
              </w:rPr>
            </w:pPr>
            <w:r w:rsidRPr="005F76DF">
              <w:rPr>
                <w:rFonts w:eastAsia="Gulim"/>
                <w:color w:val="000000"/>
                <w:sz w:val="22"/>
                <w:szCs w:val="22"/>
                <w:shd w:val="clear" w:color="auto" w:fill="FFFFFF"/>
              </w:rPr>
              <w:t>2021</w:t>
            </w:r>
          </w:p>
        </w:tc>
      </w:tr>
      <w:tr w:rsidR="00CB176A" w:rsidRPr="005F76DF" w14:paraId="51291C3F" w14:textId="77777777" w:rsidTr="009D161E">
        <w:tc>
          <w:tcPr>
            <w:tcW w:w="8730" w:type="dxa"/>
          </w:tcPr>
          <w:p w14:paraId="741D7B91" w14:textId="4485FF35"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t xml:space="preserve">Gender and Racial Discrimination in Hiring Before and During the COVID-19 Pandemic: Evidence from a Field Experiment of Accountants, 2018-2020. </w:t>
            </w:r>
            <w:r w:rsidRPr="005F76DF">
              <w:rPr>
                <w:rFonts w:eastAsia="Gulim"/>
                <w:i/>
                <w:iCs/>
                <w:color w:val="000000"/>
                <w:sz w:val="22"/>
                <w:szCs w:val="22"/>
                <w:shd w:val="clear" w:color="auto" w:fill="FFFFFF"/>
              </w:rPr>
              <w:t>Stanford University, Management Science and Engineering</w:t>
            </w:r>
            <w:r w:rsidRPr="005F76DF">
              <w:rPr>
                <w:rFonts w:eastAsia="Gulim"/>
                <w:color w:val="000000"/>
                <w:sz w:val="22"/>
                <w:szCs w:val="22"/>
                <w:shd w:val="clear" w:color="auto" w:fill="FFFFFF"/>
              </w:rPr>
              <w:t>.</w:t>
            </w:r>
            <w:r w:rsidRPr="005F76DF">
              <w:rPr>
                <w:rFonts w:eastAsia="Gulim"/>
                <w:sz w:val="22"/>
                <w:szCs w:val="22"/>
              </w:rPr>
              <w:t xml:space="preserve"> Invited Speaker.</w:t>
            </w:r>
          </w:p>
        </w:tc>
        <w:tc>
          <w:tcPr>
            <w:tcW w:w="630" w:type="dxa"/>
          </w:tcPr>
          <w:p w14:paraId="2A1A61DD" w14:textId="043ABF64" w:rsidR="00CB176A" w:rsidRPr="005F76DF" w:rsidRDefault="00CB176A" w:rsidP="009D161E">
            <w:pPr>
              <w:tabs>
                <w:tab w:val="right" w:pos="8640"/>
              </w:tabs>
              <w:spacing w:before="120"/>
              <w:ind w:right="-110"/>
              <w:jc w:val="right"/>
              <w:rPr>
                <w:rFonts w:eastAsia="Gulim"/>
                <w:color w:val="000000"/>
                <w:sz w:val="22"/>
                <w:szCs w:val="22"/>
                <w:shd w:val="clear" w:color="auto" w:fill="FFFFFF"/>
              </w:rPr>
            </w:pPr>
            <w:r w:rsidRPr="005F76DF">
              <w:rPr>
                <w:rFonts w:eastAsia="Gulim"/>
                <w:color w:val="000000"/>
                <w:sz w:val="22"/>
                <w:szCs w:val="22"/>
                <w:shd w:val="clear" w:color="auto" w:fill="FFFFFF"/>
              </w:rPr>
              <w:t>2021</w:t>
            </w:r>
          </w:p>
        </w:tc>
      </w:tr>
      <w:tr w:rsidR="00CB176A" w:rsidRPr="005F76DF" w14:paraId="1D2FEAE4" w14:textId="77777777" w:rsidTr="009D161E">
        <w:tc>
          <w:tcPr>
            <w:tcW w:w="8730" w:type="dxa"/>
          </w:tcPr>
          <w:p w14:paraId="4043B671" w14:textId="6312B362"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t xml:space="preserve">“Reframing, Questioning, and Critiquing Boundaries: Conversations about Family, Citizenship, and Work.” </w:t>
            </w:r>
            <w:r w:rsidRPr="005F76DF">
              <w:rPr>
                <w:rFonts w:eastAsia="Gulim"/>
                <w:i/>
                <w:iCs/>
                <w:sz w:val="22"/>
                <w:szCs w:val="22"/>
              </w:rPr>
              <w:t>University of North Carolina at Chapel Hill,</w:t>
            </w:r>
            <w:r w:rsidRPr="005F76DF">
              <w:rPr>
                <w:rFonts w:eastAsia="Gulim"/>
                <w:sz w:val="22"/>
                <w:szCs w:val="22"/>
              </w:rPr>
              <w:t xml:space="preserve"> Colloquium. Panel Member.</w:t>
            </w:r>
          </w:p>
        </w:tc>
        <w:tc>
          <w:tcPr>
            <w:tcW w:w="630" w:type="dxa"/>
          </w:tcPr>
          <w:p w14:paraId="00BAE6AB" w14:textId="26CB577B" w:rsidR="00CB176A" w:rsidRPr="005F76DF" w:rsidRDefault="00CB176A" w:rsidP="009D161E">
            <w:pPr>
              <w:tabs>
                <w:tab w:val="right" w:pos="8640"/>
              </w:tabs>
              <w:spacing w:before="120"/>
              <w:ind w:right="-110"/>
              <w:jc w:val="right"/>
              <w:rPr>
                <w:rFonts w:eastAsia="Gulim"/>
                <w:sz w:val="22"/>
                <w:szCs w:val="22"/>
              </w:rPr>
            </w:pPr>
            <w:r w:rsidRPr="005F76DF">
              <w:rPr>
                <w:rFonts w:eastAsia="Gulim"/>
                <w:color w:val="000000"/>
                <w:sz w:val="22"/>
                <w:szCs w:val="22"/>
                <w:shd w:val="clear" w:color="auto" w:fill="FFFFFF"/>
              </w:rPr>
              <w:t>2021</w:t>
            </w:r>
          </w:p>
        </w:tc>
      </w:tr>
      <w:tr w:rsidR="00CB176A" w:rsidRPr="005F76DF" w14:paraId="082740EC" w14:textId="77777777" w:rsidTr="009D161E">
        <w:tc>
          <w:tcPr>
            <w:tcW w:w="8730" w:type="dxa"/>
          </w:tcPr>
          <w:p w14:paraId="5252EC38" w14:textId="02388BE8"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t xml:space="preserve">“Has Gender and Racial Discrimination Changed During the COVID-19 Pandemic?” </w:t>
            </w:r>
            <w:r w:rsidRPr="005F76DF">
              <w:rPr>
                <w:rFonts w:eastAsia="Gulim"/>
                <w:i/>
                <w:iCs/>
                <w:sz w:val="22"/>
                <w:szCs w:val="22"/>
              </w:rPr>
              <w:t>Columbia University, Center for the Study of Wealth and Inequality</w:t>
            </w:r>
            <w:r w:rsidRPr="005F76DF">
              <w:rPr>
                <w:rFonts w:eastAsia="Gulim"/>
                <w:sz w:val="22"/>
                <w:szCs w:val="22"/>
              </w:rPr>
              <w:t>, Seminar Series. Invited Speaker.</w:t>
            </w:r>
          </w:p>
        </w:tc>
        <w:tc>
          <w:tcPr>
            <w:tcW w:w="630" w:type="dxa"/>
          </w:tcPr>
          <w:p w14:paraId="523CF8F2" w14:textId="4D4AE07F" w:rsidR="00CB176A" w:rsidRPr="005F76DF" w:rsidRDefault="00CB176A" w:rsidP="009D161E">
            <w:pPr>
              <w:tabs>
                <w:tab w:val="right" w:pos="8640"/>
              </w:tabs>
              <w:spacing w:before="120"/>
              <w:ind w:right="-110"/>
              <w:jc w:val="right"/>
              <w:rPr>
                <w:rFonts w:eastAsia="Gulim"/>
                <w:sz w:val="22"/>
                <w:szCs w:val="22"/>
              </w:rPr>
            </w:pPr>
            <w:r w:rsidRPr="005F76DF">
              <w:rPr>
                <w:rFonts w:eastAsia="Gulim"/>
                <w:sz w:val="22"/>
                <w:szCs w:val="22"/>
              </w:rPr>
              <w:t>2021</w:t>
            </w:r>
          </w:p>
        </w:tc>
      </w:tr>
      <w:tr w:rsidR="00CB176A" w:rsidRPr="005F76DF" w14:paraId="675DBAE3" w14:textId="77777777" w:rsidTr="009D161E">
        <w:tc>
          <w:tcPr>
            <w:tcW w:w="8730" w:type="dxa"/>
          </w:tcPr>
          <w:p w14:paraId="460DD44B" w14:textId="21B5CC78"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t xml:space="preserve">“The Myth of Gender Equality in Hiring.” </w:t>
            </w:r>
            <w:r w:rsidRPr="005F76DF">
              <w:rPr>
                <w:rFonts w:eastAsia="Gulim"/>
                <w:i/>
                <w:iCs/>
                <w:sz w:val="22"/>
                <w:szCs w:val="22"/>
              </w:rPr>
              <w:t>Stanford University, WISE Research Roundtable</w:t>
            </w:r>
          </w:p>
        </w:tc>
        <w:tc>
          <w:tcPr>
            <w:tcW w:w="630" w:type="dxa"/>
          </w:tcPr>
          <w:p w14:paraId="1B9612D8" w14:textId="5914D2ED" w:rsidR="00CB176A" w:rsidRPr="005F76DF" w:rsidRDefault="00CB176A" w:rsidP="009D161E">
            <w:pPr>
              <w:tabs>
                <w:tab w:val="right" w:pos="8640"/>
              </w:tabs>
              <w:spacing w:before="120"/>
              <w:ind w:right="-110"/>
              <w:jc w:val="right"/>
              <w:rPr>
                <w:rFonts w:eastAsia="Gulim"/>
                <w:sz w:val="22"/>
                <w:szCs w:val="22"/>
              </w:rPr>
            </w:pPr>
            <w:r w:rsidRPr="005F76DF">
              <w:rPr>
                <w:rFonts w:eastAsia="Gulim"/>
                <w:sz w:val="22"/>
                <w:szCs w:val="22"/>
              </w:rPr>
              <w:t>2015</w:t>
            </w:r>
          </w:p>
        </w:tc>
      </w:tr>
      <w:tr w:rsidR="00CB176A" w:rsidRPr="005F76DF" w14:paraId="2F69BB12" w14:textId="77777777" w:rsidTr="009D161E">
        <w:tc>
          <w:tcPr>
            <w:tcW w:w="8730" w:type="dxa"/>
          </w:tcPr>
          <w:p w14:paraId="11D78F2D" w14:textId="68D53AAA" w:rsidR="00CB176A" w:rsidRPr="005F76DF" w:rsidRDefault="00CB176A" w:rsidP="009D161E">
            <w:pPr>
              <w:tabs>
                <w:tab w:val="right" w:pos="8640"/>
              </w:tabs>
              <w:spacing w:before="120"/>
              <w:ind w:left="340" w:right="720" w:hanging="450"/>
              <w:rPr>
                <w:rFonts w:eastAsia="Gulim"/>
                <w:sz w:val="22"/>
                <w:szCs w:val="22"/>
              </w:rPr>
            </w:pPr>
            <w:r w:rsidRPr="005F76DF">
              <w:rPr>
                <w:rFonts w:eastAsia="Gulim"/>
                <w:sz w:val="22"/>
                <w:szCs w:val="22"/>
              </w:rPr>
              <w:t xml:space="preserve">“Women in the Engineering Pipeline: Why Gender (and Nativity) Still Matter in the ‘Most Egalitarian’ Industry” </w:t>
            </w:r>
            <w:r w:rsidRPr="005F76DF">
              <w:rPr>
                <w:rFonts w:eastAsia="Gulim"/>
                <w:i/>
                <w:iCs/>
                <w:sz w:val="22"/>
                <w:szCs w:val="22"/>
              </w:rPr>
              <w:t>Stanford University, Michelle R. Clayman Institute for Gender Research,</w:t>
            </w:r>
            <w:r w:rsidRPr="005F76DF">
              <w:rPr>
                <w:rFonts w:eastAsia="Gulim"/>
                <w:sz w:val="22"/>
                <w:szCs w:val="22"/>
              </w:rPr>
              <w:t xml:space="preserve"> </w:t>
            </w:r>
            <w:r w:rsidRPr="005F76DF">
              <w:rPr>
                <w:rFonts w:eastAsia="Gulim"/>
                <w:i/>
                <w:iCs/>
                <w:sz w:val="22"/>
                <w:szCs w:val="22"/>
              </w:rPr>
              <w:t>Corporate Partner Program</w:t>
            </w:r>
            <w:r w:rsidRPr="005F76DF">
              <w:rPr>
                <w:rFonts w:eastAsia="Gulim"/>
                <w:sz w:val="22"/>
                <w:szCs w:val="22"/>
              </w:rPr>
              <w:t>.</w:t>
            </w:r>
          </w:p>
        </w:tc>
        <w:tc>
          <w:tcPr>
            <w:tcW w:w="630" w:type="dxa"/>
          </w:tcPr>
          <w:p w14:paraId="159C7CBA" w14:textId="17B651FB" w:rsidR="00CB176A" w:rsidRPr="005F76DF" w:rsidRDefault="00CB176A" w:rsidP="009D161E">
            <w:pPr>
              <w:tabs>
                <w:tab w:val="right" w:pos="8640"/>
              </w:tabs>
              <w:spacing w:before="120"/>
              <w:ind w:right="-110"/>
              <w:jc w:val="right"/>
              <w:rPr>
                <w:rFonts w:eastAsia="Gulim"/>
                <w:sz w:val="22"/>
                <w:szCs w:val="22"/>
              </w:rPr>
            </w:pPr>
            <w:r w:rsidRPr="005F76DF">
              <w:rPr>
                <w:rFonts w:eastAsia="Gulim"/>
                <w:sz w:val="22"/>
                <w:szCs w:val="22"/>
              </w:rPr>
              <w:t>2014</w:t>
            </w:r>
          </w:p>
        </w:tc>
      </w:tr>
    </w:tbl>
    <w:p w14:paraId="1B3ABFF3" w14:textId="77777777" w:rsidR="005F3BDF" w:rsidRPr="005F76DF" w:rsidRDefault="005F3BDF" w:rsidP="00F57D43">
      <w:pPr>
        <w:pStyle w:val="Heading1"/>
        <w:ind w:left="0"/>
        <w:rPr>
          <w:rFonts w:eastAsia="Gulim" w:cs="Times New Roman"/>
          <w:sz w:val="22"/>
          <w:szCs w:val="22"/>
        </w:rPr>
      </w:pPr>
    </w:p>
    <w:p w14:paraId="2E4EB109" w14:textId="56539E53" w:rsidR="00826D87" w:rsidRPr="005F76DF" w:rsidRDefault="005F3BDF" w:rsidP="00F57D43">
      <w:pPr>
        <w:pStyle w:val="Heading1"/>
        <w:ind w:left="0"/>
        <w:rPr>
          <w:rFonts w:eastAsia="Gulim" w:cs="Times New Roman"/>
          <w:sz w:val="22"/>
          <w:szCs w:val="22"/>
        </w:rPr>
      </w:pPr>
      <w:r w:rsidRPr="005F76DF">
        <w:rPr>
          <w:rFonts w:eastAsia="Gulim" w:cs="Times New Roman"/>
          <w:sz w:val="22"/>
          <w:szCs w:val="22"/>
        </w:rPr>
        <w:t>Conference Presentations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30"/>
        <w:gridCol w:w="720"/>
      </w:tblGrid>
      <w:tr w:rsidR="00223A46" w:rsidRPr="005F76DF" w14:paraId="21664BBC" w14:textId="77777777" w:rsidTr="009D161E">
        <w:tc>
          <w:tcPr>
            <w:tcW w:w="8730" w:type="dxa"/>
          </w:tcPr>
          <w:p w14:paraId="7883FAFD" w14:textId="3ABA9ABD"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“Diversity Disillusion: Support for Diversity Practices as a Consequence of a Processual Segregation of Diversity Labor.” American Sociological Association, </w:t>
            </w:r>
            <w:r w:rsidR="00665B2E" w:rsidRPr="005F76DF">
              <w:rPr>
                <w:rFonts w:eastAsia="Gulim"/>
                <w:sz w:val="22"/>
                <w:szCs w:val="22"/>
              </w:rPr>
              <w:t>OOW</w:t>
            </w:r>
            <w:r w:rsidRPr="005F76DF">
              <w:rPr>
                <w:rFonts w:eastAsia="Gulim"/>
                <w:sz w:val="22"/>
                <w:szCs w:val="22"/>
              </w:rPr>
              <w:t xml:space="preserve"> session. Montreal</w:t>
            </w:r>
            <w:r w:rsidR="00004526" w:rsidRPr="005F76DF">
              <w:rPr>
                <w:rFonts w:eastAsia="Gulim"/>
                <w:sz w:val="22"/>
                <w:szCs w:val="22"/>
              </w:rPr>
              <w:t>, Canada.</w:t>
            </w:r>
          </w:p>
        </w:tc>
        <w:tc>
          <w:tcPr>
            <w:tcW w:w="720" w:type="dxa"/>
          </w:tcPr>
          <w:p w14:paraId="7A40C22E" w14:textId="72E1F9D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2024</w:t>
            </w:r>
          </w:p>
        </w:tc>
      </w:tr>
      <w:tr w:rsidR="00223A46" w:rsidRPr="005F76DF" w14:paraId="4C281C27" w14:textId="77777777" w:rsidTr="009D161E">
        <w:tc>
          <w:tcPr>
            <w:tcW w:w="8730" w:type="dxa"/>
          </w:tcPr>
          <w:p w14:paraId="6C7429DC" w14:textId="5A84752C"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“The Great Recession and Its Aftermath: Rising Inequality in the Sociology Academic Job Market.” American Sociological Association, </w:t>
            </w:r>
            <w:r w:rsidR="008966AC" w:rsidRPr="005F76DF">
              <w:rPr>
                <w:rFonts w:eastAsia="Gulim"/>
                <w:sz w:val="22"/>
                <w:szCs w:val="22"/>
              </w:rPr>
              <w:t>IPM</w:t>
            </w:r>
            <w:r w:rsidRPr="005F76DF">
              <w:rPr>
                <w:rFonts w:eastAsia="Gulim"/>
                <w:sz w:val="22"/>
                <w:szCs w:val="22"/>
              </w:rPr>
              <w:t xml:space="preserve"> session. Montreal</w:t>
            </w:r>
            <w:r w:rsidR="00004526" w:rsidRPr="005F76DF">
              <w:rPr>
                <w:rFonts w:eastAsia="Gulim"/>
                <w:sz w:val="22"/>
                <w:szCs w:val="22"/>
              </w:rPr>
              <w:t>, Canada</w:t>
            </w:r>
            <w:r w:rsidRPr="005F76DF">
              <w:rPr>
                <w:rFonts w:eastAsia="Gulim"/>
                <w:sz w:val="22"/>
                <w:szCs w:val="22"/>
              </w:rPr>
              <w:t>.</w:t>
            </w:r>
          </w:p>
        </w:tc>
        <w:tc>
          <w:tcPr>
            <w:tcW w:w="720" w:type="dxa"/>
          </w:tcPr>
          <w:p w14:paraId="3F76D076" w14:textId="7BB393EF"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2024</w:t>
            </w:r>
          </w:p>
        </w:tc>
      </w:tr>
      <w:tr w:rsidR="00223A46" w:rsidRPr="005F76DF" w14:paraId="4E452047" w14:textId="77777777" w:rsidTr="009D161E">
        <w:tc>
          <w:tcPr>
            <w:tcW w:w="8730" w:type="dxa"/>
          </w:tcPr>
          <w:p w14:paraId="6972189D" w14:textId="6DB5513D"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“Hiring Discrimination Under Pressures to Diversify: Gender, Race, and Diversity Commodification Across Job Transitions in Software Engineering.” Eastern Sociological Association, Gendered and Racialized Organizations. Washington, D.C.</w:t>
            </w:r>
          </w:p>
        </w:tc>
        <w:tc>
          <w:tcPr>
            <w:tcW w:w="720" w:type="dxa"/>
          </w:tcPr>
          <w:p w14:paraId="59272862" w14:textId="3C7F2ADD"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2024</w:t>
            </w:r>
          </w:p>
        </w:tc>
      </w:tr>
      <w:tr w:rsidR="00223A46" w:rsidRPr="005F76DF" w14:paraId="3AC249B9" w14:textId="77777777" w:rsidTr="009D161E">
        <w:tc>
          <w:tcPr>
            <w:tcW w:w="8730" w:type="dxa"/>
          </w:tcPr>
          <w:p w14:paraId="688DA295" w14:textId="7D0A9AAE"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“Hiring Folks for Diversity: The Commodification of Gender and Racial Diversity in Hiring by Job Level.” American Sociological Association, Gendered and Racialized Organizations. Los Angeles, CA. </w:t>
            </w:r>
          </w:p>
        </w:tc>
        <w:tc>
          <w:tcPr>
            <w:tcW w:w="720" w:type="dxa"/>
          </w:tcPr>
          <w:p w14:paraId="1CA32B56" w14:textId="71CF118F"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2022</w:t>
            </w:r>
          </w:p>
        </w:tc>
      </w:tr>
      <w:tr w:rsidR="00223A46" w:rsidRPr="005F76DF" w14:paraId="1246DBFA" w14:textId="77777777" w:rsidTr="009D161E">
        <w:tc>
          <w:tcPr>
            <w:tcW w:w="8730" w:type="dxa"/>
          </w:tcPr>
          <w:p w14:paraId="1E426A53" w14:textId="78198772" w:rsidR="00223A46" w:rsidRPr="005F76DF" w:rsidRDefault="00223A46" w:rsidP="009D161E">
            <w:pPr>
              <w:tabs>
                <w:tab w:val="right" w:pos="8640"/>
              </w:tabs>
              <w:spacing w:before="120"/>
              <w:ind w:left="340" w:right="720" w:hanging="455"/>
              <w:rPr>
                <w:rFonts w:eastAsia="Gulim"/>
                <w:sz w:val="22"/>
                <w:szCs w:val="22"/>
              </w:rPr>
            </w:pPr>
            <w:r w:rsidRPr="005F76DF">
              <w:rPr>
                <w:rFonts w:eastAsia="Gulim"/>
                <w:i/>
                <w:iCs/>
                <w:sz w:val="22"/>
                <w:szCs w:val="22"/>
              </w:rPr>
              <w:t>The Good in the Bad and the Bad in the Good: The Counterintuitive Self in Organizational Life.</w:t>
            </w:r>
            <w:r w:rsidRPr="005F76DF">
              <w:rPr>
                <w:rFonts w:eastAsia="Gulim"/>
                <w:sz w:val="22"/>
                <w:szCs w:val="22"/>
              </w:rPr>
              <w:t xml:space="preserve"> Symposium, Academy of Management Annual Meeting. Seattle, WA.</w:t>
            </w:r>
          </w:p>
        </w:tc>
        <w:tc>
          <w:tcPr>
            <w:tcW w:w="720" w:type="dxa"/>
          </w:tcPr>
          <w:p w14:paraId="74F5BC54" w14:textId="0222E13E"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2022</w:t>
            </w:r>
          </w:p>
        </w:tc>
      </w:tr>
      <w:tr w:rsidR="00223A46" w:rsidRPr="005F76DF" w14:paraId="606A2706" w14:textId="77777777" w:rsidTr="009D161E">
        <w:tc>
          <w:tcPr>
            <w:tcW w:w="8730" w:type="dxa"/>
          </w:tcPr>
          <w:p w14:paraId="1972ED28"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lastRenderedPageBreak/>
              <w:t xml:space="preserve">“The COVID-19 Pandemic and Gender and Racial Discrimination in Hiring: Evidence from a Natural Experiment.” </w:t>
            </w:r>
            <w:r w:rsidRPr="005F76DF">
              <w:rPr>
                <w:rFonts w:eastAsia="Gulim"/>
                <w:i/>
                <w:iCs/>
                <w:sz w:val="22"/>
                <w:szCs w:val="22"/>
              </w:rPr>
              <w:t>American Sociological Association</w:t>
            </w:r>
            <w:r w:rsidRPr="005F76DF">
              <w:rPr>
                <w:rFonts w:eastAsia="Gulim"/>
                <w:sz w:val="22"/>
                <w:szCs w:val="22"/>
              </w:rPr>
              <w:t xml:space="preserve">, The COVID-19 Pandemic: Gendered Risks, Gendered Consequences. Virtual. </w:t>
            </w:r>
          </w:p>
        </w:tc>
        <w:tc>
          <w:tcPr>
            <w:tcW w:w="720" w:type="dxa"/>
          </w:tcPr>
          <w:p w14:paraId="6900D7F8"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2021</w:t>
            </w:r>
          </w:p>
        </w:tc>
      </w:tr>
      <w:tr w:rsidR="00223A46" w:rsidRPr="005F76DF" w14:paraId="3799642B" w14:textId="77777777" w:rsidTr="009D161E">
        <w:tc>
          <w:tcPr>
            <w:tcW w:w="8730" w:type="dxa"/>
          </w:tcPr>
          <w:p w14:paraId="6367FA87"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“An Imperfect Match? Gender and Racial Discrimination in Hiring Across Relative Qualification.” </w:t>
            </w:r>
            <w:r w:rsidRPr="005F76DF">
              <w:rPr>
                <w:rFonts w:eastAsia="Gulim"/>
                <w:i/>
                <w:iCs/>
                <w:sz w:val="22"/>
                <w:szCs w:val="22"/>
              </w:rPr>
              <w:t>Population Association of America</w:t>
            </w:r>
            <w:r w:rsidRPr="005F76DF">
              <w:rPr>
                <w:rFonts w:eastAsia="Gulim"/>
                <w:sz w:val="22"/>
                <w:szCs w:val="22"/>
              </w:rPr>
              <w:t xml:space="preserve">, Diversity and Discrimination in the Education Pipeline and Labor Market. Washington, DC. </w:t>
            </w:r>
          </w:p>
        </w:tc>
        <w:tc>
          <w:tcPr>
            <w:tcW w:w="720" w:type="dxa"/>
          </w:tcPr>
          <w:p w14:paraId="2702F5B8"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2020</w:t>
            </w:r>
          </w:p>
        </w:tc>
      </w:tr>
      <w:tr w:rsidR="00223A46" w:rsidRPr="005F76DF" w14:paraId="423E4E44" w14:textId="77777777" w:rsidTr="009D161E">
        <w:tc>
          <w:tcPr>
            <w:tcW w:w="8730" w:type="dxa"/>
          </w:tcPr>
          <w:p w14:paraId="12A494AC"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“Shame Predicts Success: When and Why Shame Proneness Relates Positively to Job Performance.” </w:t>
            </w:r>
            <w:r w:rsidRPr="005F76DF">
              <w:rPr>
                <w:rFonts w:eastAsia="Gulim"/>
                <w:i/>
                <w:iCs/>
                <w:sz w:val="22"/>
                <w:szCs w:val="22"/>
              </w:rPr>
              <w:t>Academy of Management</w:t>
            </w:r>
            <w:r w:rsidRPr="005F76DF">
              <w:rPr>
                <w:rFonts w:eastAsia="Gulim"/>
                <w:sz w:val="22"/>
                <w:szCs w:val="22"/>
              </w:rPr>
              <w:t>, Shame Symposium. Vancouver, Canada.</w:t>
            </w:r>
          </w:p>
        </w:tc>
        <w:tc>
          <w:tcPr>
            <w:tcW w:w="720" w:type="dxa"/>
          </w:tcPr>
          <w:p w14:paraId="4EE85629"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2020</w:t>
            </w:r>
          </w:p>
        </w:tc>
      </w:tr>
      <w:tr w:rsidR="00223A46" w:rsidRPr="005F76DF" w14:paraId="238C9ACC" w14:textId="77777777" w:rsidTr="009D161E">
        <w:tc>
          <w:tcPr>
            <w:tcW w:w="8730" w:type="dxa"/>
          </w:tcPr>
          <w:p w14:paraId="6B4D6BB4"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“Compared to Whom? Parallel Mechanisms of Black and Latinx Hiring Disadvantage in a Silicon Valley High Technology Firm.” </w:t>
            </w:r>
            <w:r w:rsidRPr="005F76DF">
              <w:rPr>
                <w:rFonts w:eastAsia="Gulim"/>
                <w:i/>
                <w:iCs/>
                <w:sz w:val="22"/>
                <w:szCs w:val="22"/>
              </w:rPr>
              <w:t>American Sociological Association</w:t>
            </w:r>
            <w:r w:rsidRPr="005F76DF">
              <w:rPr>
                <w:rFonts w:eastAsia="Gulim"/>
                <w:sz w:val="22"/>
                <w:szCs w:val="22"/>
              </w:rPr>
              <w:t>, Job Search and Opportunity, Paper Session. New York, New York.</w:t>
            </w:r>
          </w:p>
        </w:tc>
        <w:tc>
          <w:tcPr>
            <w:tcW w:w="720" w:type="dxa"/>
          </w:tcPr>
          <w:p w14:paraId="1429D2E7"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2019</w:t>
            </w:r>
          </w:p>
        </w:tc>
      </w:tr>
      <w:tr w:rsidR="00223A46" w:rsidRPr="005F76DF" w14:paraId="172FAAF4" w14:textId="77777777" w:rsidTr="009D161E">
        <w:tc>
          <w:tcPr>
            <w:tcW w:w="8730" w:type="dxa"/>
          </w:tcPr>
          <w:p w14:paraId="641B4465"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“‘That One Time?’ Or ‘Lucky to Be Here?’ Occupational Status and Black Americans’ Perceptions of Workplace Racial Discrimination.” </w:t>
            </w:r>
            <w:r w:rsidRPr="005F76DF">
              <w:rPr>
                <w:rFonts w:eastAsia="Gulim"/>
                <w:i/>
                <w:iCs/>
                <w:sz w:val="22"/>
                <w:szCs w:val="22"/>
              </w:rPr>
              <w:t>American Sociological Association</w:t>
            </w:r>
            <w:r w:rsidRPr="005F76DF">
              <w:rPr>
                <w:rFonts w:eastAsia="Gulim"/>
                <w:sz w:val="22"/>
                <w:szCs w:val="22"/>
              </w:rPr>
              <w:t>, Theorizing Race in Organizations, Paper Session. New York, New York.</w:t>
            </w:r>
          </w:p>
        </w:tc>
        <w:tc>
          <w:tcPr>
            <w:tcW w:w="720" w:type="dxa"/>
          </w:tcPr>
          <w:p w14:paraId="051BD10E"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2019</w:t>
            </w:r>
          </w:p>
        </w:tc>
      </w:tr>
      <w:tr w:rsidR="00223A46" w:rsidRPr="005F76DF" w14:paraId="41A343E0" w14:textId="77777777" w:rsidTr="009D161E">
        <w:tc>
          <w:tcPr>
            <w:tcW w:w="8730" w:type="dxa"/>
          </w:tcPr>
          <w:p w14:paraId="1ABE1435"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“Asian Americans Getting a Job: The Social Exclusion of the Foreign Educated in Mainstream Hiring.” </w:t>
            </w:r>
            <w:r w:rsidRPr="005F76DF">
              <w:rPr>
                <w:rFonts w:eastAsia="Gulim"/>
                <w:i/>
                <w:iCs/>
                <w:sz w:val="22"/>
                <w:szCs w:val="22"/>
              </w:rPr>
              <w:t>American Sociological Association</w:t>
            </w:r>
            <w:r w:rsidRPr="005F76DF">
              <w:rPr>
                <w:rFonts w:eastAsia="Gulim"/>
                <w:sz w:val="22"/>
                <w:szCs w:val="22"/>
              </w:rPr>
              <w:t>, Section on Economic Sociology, Refereed Roundtable Session. Montreal, Canada.</w:t>
            </w:r>
          </w:p>
        </w:tc>
        <w:tc>
          <w:tcPr>
            <w:tcW w:w="720" w:type="dxa"/>
          </w:tcPr>
          <w:p w14:paraId="0919E643"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2017</w:t>
            </w:r>
          </w:p>
        </w:tc>
      </w:tr>
      <w:tr w:rsidR="00223A46" w:rsidRPr="005F76DF" w14:paraId="1D42C931" w14:textId="77777777" w:rsidTr="009D161E">
        <w:tc>
          <w:tcPr>
            <w:tcW w:w="8730" w:type="dxa"/>
          </w:tcPr>
          <w:p w14:paraId="2F6FB04F"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“Asian Americans Getting a Job: The Social Exclusion of the Foreign Educated in Mainstream Hiring.” </w:t>
            </w:r>
            <w:r w:rsidRPr="005F76DF">
              <w:rPr>
                <w:rFonts w:eastAsia="Gulim"/>
                <w:i/>
                <w:iCs/>
                <w:sz w:val="22"/>
                <w:szCs w:val="22"/>
              </w:rPr>
              <w:t>Academy of Management</w:t>
            </w:r>
            <w:r w:rsidRPr="005F76DF">
              <w:rPr>
                <w:rFonts w:eastAsia="Gulim"/>
                <w:sz w:val="22"/>
                <w:szCs w:val="22"/>
              </w:rPr>
              <w:t>, Organizational Behavior, Emotion, Regulation, and Energy, Paper Session. Montreal, Canada.</w:t>
            </w:r>
          </w:p>
        </w:tc>
        <w:tc>
          <w:tcPr>
            <w:tcW w:w="720" w:type="dxa"/>
          </w:tcPr>
          <w:p w14:paraId="6ACB888F"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2017</w:t>
            </w:r>
          </w:p>
        </w:tc>
      </w:tr>
      <w:tr w:rsidR="00223A46" w:rsidRPr="005F76DF" w14:paraId="17E98311" w14:textId="77777777" w:rsidTr="009D161E">
        <w:tc>
          <w:tcPr>
            <w:tcW w:w="8730" w:type="dxa"/>
          </w:tcPr>
          <w:p w14:paraId="262D1E5D"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“Conscious </w:t>
            </w:r>
            <w:proofErr w:type="spellStart"/>
            <w:r w:rsidRPr="005F76DF">
              <w:rPr>
                <w:rFonts w:eastAsia="Gulim"/>
                <w:sz w:val="22"/>
                <w:szCs w:val="22"/>
              </w:rPr>
              <w:t>Unbias</w:t>
            </w:r>
            <w:proofErr w:type="spellEnd"/>
            <w:r w:rsidRPr="005F76DF">
              <w:rPr>
                <w:rFonts w:eastAsia="Gulim"/>
                <w:sz w:val="22"/>
                <w:szCs w:val="22"/>
              </w:rPr>
              <w:t xml:space="preserve">: How Decision-Makers Use Flexible Meritocracy to Achieve Gender Equality in Hiring.” </w:t>
            </w:r>
            <w:r w:rsidRPr="005F76DF">
              <w:rPr>
                <w:rFonts w:eastAsia="Gulim"/>
                <w:i/>
                <w:iCs/>
                <w:sz w:val="22"/>
                <w:szCs w:val="22"/>
              </w:rPr>
              <w:t>American Sociological Association</w:t>
            </w:r>
            <w:r w:rsidRPr="005F76DF">
              <w:rPr>
                <w:rFonts w:eastAsia="Gulim"/>
                <w:sz w:val="22"/>
                <w:szCs w:val="22"/>
              </w:rPr>
              <w:t xml:space="preserve">, Section on Social Psychology, Interconnections: Social Psychology and Organizational Processes, Section Session. Seattle, WA. </w:t>
            </w:r>
          </w:p>
        </w:tc>
        <w:tc>
          <w:tcPr>
            <w:tcW w:w="720" w:type="dxa"/>
          </w:tcPr>
          <w:p w14:paraId="2BF2AD27"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2016</w:t>
            </w:r>
          </w:p>
        </w:tc>
      </w:tr>
      <w:tr w:rsidR="00223A46" w:rsidRPr="005F76DF" w14:paraId="0F634D39" w14:textId="77777777" w:rsidTr="009D161E">
        <w:tc>
          <w:tcPr>
            <w:tcW w:w="8730" w:type="dxa"/>
          </w:tcPr>
          <w:p w14:paraId="7455EB1B"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“Conscious </w:t>
            </w:r>
            <w:proofErr w:type="spellStart"/>
            <w:r w:rsidRPr="005F76DF">
              <w:rPr>
                <w:rFonts w:eastAsia="Gulim"/>
                <w:sz w:val="22"/>
                <w:szCs w:val="22"/>
              </w:rPr>
              <w:t>Unbias</w:t>
            </w:r>
            <w:proofErr w:type="spellEnd"/>
            <w:r w:rsidRPr="005F76DF">
              <w:rPr>
                <w:rFonts w:eastAsia="Gulim"/>
                <w:sz w:val="22"/>
                <w:szCs w:val="22"/>
              </w:rPr>
              <w:t xml:space="preserve">: How Decision-Makers Use Flexible Meritocracy to Achieve Gender Equality in Hiring.” </w:t>
            </w:r>
            <w:r w:rsidRPr="005F76DF">
              <w:rPr>
                <w:rFonts w:eastAsia="Gulim"/>
                <w:i/>
                <w:iCs/>
                <w:sz w:val="22"/>
                <w:szCs w:val="22"/>
              </w:rPr>
              <w:t>EGOS Colloquium</w:t>
            </w:r>
            <w:r w:rsidRPr="005F76DF">
              <w:rPr>
                <w:rFonts w:eastAsia="Gulim"/>
                <w:sz w:val="22"/>
                <w:szCs w:val="22"/>
              </w:rPr>
              <w:t xml:space="preserve">, Sub-theme 22: Powering Inequality: The Impact of Organizational Practices on Individual Employment Outcomes. Naples, Italy. </w:t>
            </w:r>
          </w:p>
        </w:tc>
        <w:tc>
          <w:tcPr>
            <w:tcW w:w="720" w:type="dxa"/>
          </w:tcPr>
          <w:p w14:paraId="1F295309"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2016</w:t>
            </w:r>
          </w:p>
        </w:tc>
      </w:tr>
      <w:tr w:rsidR="00223A46" w:rsidRPr="005F76DF" w14:paraId="1F51FB59" w14:textId="77777777" w:rsidTr="009D161E">
        <w:tc>
          <w:tcPr>
            <w:tcW w:w="8730" w:type="dxa"/>
          </w:tcPr>
          <w:p w14:paraId="6F964C16"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“Women in the Engineering Hiring Pipeline: How Gender (and Nativity) Still Matter in Silicon Valley.” </w:t>
            </w:r>
            <w:r w:rsidRPr="005F76DF">
              <w:rPr>
                <w:rFonts w:eastAsia="Gulim"/>
                <w:i/>
                <w:iCs/>
                <w:sz w:val="22"/>
                <w:szCs w:val="22"/>
              </w:rPr>
              <w:t>Pacific Sociological Association</w:t>
            </w:r>
            <w:r w:rsidRPr="005F76DF">
              <w:rPr>
                <w:rFonts w:eastAsia="Gulim"/>
                <w:sz w:val="22"/>
                <w:szCs w:val="22"/>
              </w:rPr>
              <w:t>, Delivering on Diversity: Theory into Action, Section Session. Oakland, CA.</w:t>
            </w:r>
          </w:p>
        </w:tc>
        <w:tc>
          <w:tcPr>
            <w:tcW w:w="720" w:type="dxa"/>
          </w:tcPr>
          <w:p w14:paraId="73F1D3A9"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2016</w:t>
            </w:r>
          </w:p>
        </w:tc>
      </w:tr>
      <w:tr w:rsidR="00223A46" w:rsidRPr="005F76DF" w14:paraId="45EB3482" w14:textId="77777777" w:rsidTr="009D161E">
        <w:tc>
          <w:tcPr>
            <w:tcW w:w="8730" w:type="dxa"/>
          </w:tcPr>
          <w:p w14:paraId="2724500A"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“Gendered Pathways to Hire: Employer Trade-Offs and Candidate Gender in the Hiring Process.” </w:t>
            </w:r>
            <w:r w:rsidRPr="005F76DF">
              <w:rPr>
                <w:rFonts w:eastAsia="Gulim"/>
                <w:i/>
                <w:iCs/>
                <w:sz w:val="22"/>
                <w:szCs w:val="22"/>
              </w:rPr>
              <w:t>American Sociological Association</w:t>
            </w:r>
            <w:r w:rsidRPr="005F76DF">
              <w:rPr>
                <w:rFonts w:eastAsia="Gulim"/>
                <w:sz w:val="22"/>
                <w:szCs w:val="22"/>
              </w:rPr>
              <w:t xml:space="preserve">, Race, Gender, and Class Roundtable. Chicago, IL. </w:t>
            </w:r>
          </w:p>
        </w:tc>
        <w:tc>
          <w:tcPr>
            <w:tcW w:w="720" w:type="dxa"/>
          </w:tcPr>
          <w:p w14:paraId="371F46C8"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2015</w:t>
            </w:r>
          </w:p>
        </w:tc>
      </w:tr>
      <w:tr w:rsidR="00223A46" w:rsidRPr="005F76DF" w14:paraId="0B2395B7" w14:textId="77777777" w:rsidTr="009D161E">
        <w:tc>
          <w:tcPr>
            <w:tcW w:w="8730" w:type="dxa"/>
          </w:tcPr>
          <w:p w14:paraId="6B4A2E80"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“The Dividends of </w:t>
            </w:r>
            <w:proofErr w:type="gramStart"/>
            <w:r w:rsidRPr="005F76DF">
              <w:rPr>
                <w:rFonts w:eastAsia="Gulim"/>
                <w:sz w:val="22"/>
                <w:szCs w:val="22"/>
              </w:rPr>
              <w:t>Diversity?:</w:t>
            </w:r>
            <w:proofErr w:type="gramEnd"/>
            <w:r w:rsidRPr="005F76DF">
              <w:rPr>
                <w:rFonts w:eastAsia="Gulim"/>
                <w:sz w:val="22"/>
                <w:szCs w:val="22"/>
              </w:rPr>
              <w:t xml:space="preserve"> Linking Work Group Racial Composition, Minority Status, and Within-Race Inequality.” </w:t>
            </w:r>
            <w:r w:rsidRPr="005F76DF">
              <w:rPr>
                <w:rFonts w:eastAsia="Gulim"/>
                <w:i/>
                <w:iCs/>
                <w:sz w:val="22"/>
                <w:szCs w:val="22"/>
              </w:rPr>
              <w:t>American Sociological Association</w:t>
            </w:r>
            <w:r w:rsidRPr="005F76DF">
              <w:rPr>
                <w:rFonts w:eastAsia="Gulim"/>
                <w:sz w:val="22"/>
                <w:szCs w:val="22"/>
              </w:rPr>
              <w:t>, Affirmative Action Regular Session. Chicago, IL.</w:t>
            </w:r>
          </w:p>
        </w:tc>
        <w:tc>
          <w:tcPr>
            <w:tcW w:w="720" w:type="dxa"/>
          </w:tcPr>
          <w:p w14:paraId="17E6C516"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2015</w:t>
            </w:r>
          </w:p>
        </w:tc>
      </w:tr>
      <w:tr w:rsidR="00223A46" w:rsidRPr="005F76DF" w14:paraId="7082BC36" w14:textId="77777777" w:rsidTr="009D161E">
        <w:tc>
          <w:tcPr>
            <w:tcW w:w="8730" w:type="dxa"/>
          </w:tcPr>
          <w:p w14:paraId="6F335436"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“Guilt is Good: The Relationship between Guilt Proneness and Task Performance” </w:t>
            </w:r>
            <w:r w:rsidRPr="005F76DF">
              <w:rPr>
                <w:rFonts w:eastAsia="Gulim"/>
                <w:i/>
                <w:iCs/>
                <w:sz w:val="22"/>
                <w:szCs w:val="22"/>
              </w:rPr>
              <w:t>Academy of Management</w:t>
            </w:r>
            <w:r w:rsidRPr="005F76DF">
              <w:rPr>
                <w:rFonts w:eastAsia="Gulim"/>
                <w:sz w:val="22"/>
                <w:szCs w:val="22"/>
              </w:rPr>
              <w:t>, Upsides and Downsides of Guilt Symposium. Vancouver, VA, Canada.</w:t>
            </w:r>
          </w:p>
        </w:tc>
        <w:tc>
          <w:tcPr>
            <w:tcW w:w="720" w:type="dxa"/>
          </w:tcPr>
          <w:p w14:paraId="1F328771"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2015</w:t>
            </w:r>
          </w:p>
        </w:tc>
      </w:tr>
      <w:tr w:rsidR="00223A46" w:rsidRPr="005F76DF" w14:paraId="59DB82F1" w14:textId="77777777" w:rsidTr="009D161E">
        <w:tc>
          <w:tcPr>
            <w:tcW w:w="8730" w:type="dxa"/>
          </w:tcPr>
          <w:p w14:paraId="1AE70305"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lastRenderedPageBreak/>
              <w:t xml:space="preserve">“Gendered Pathways to the Job Offer.” </w:t>
            </w:r>
            <w:r w:rsidRPr="005F76DF">
              <w:rPr>
                <w:rFonts w:eastAsia="Gulim"/>
                <w:i/>
                <w:iCs/>
                <w:sz w:val="22"/>
                <w:szCs w:val="22"/>
              </w:rPr>
              <w:t>Thinking Gender Conference</w:t>
            </w:r>
            <w:r w:rsidRPr="005F76DF">
              <w:rPr>
                <w:rFonts w:eastAsia="Gulim"/>
                <w:sz w:val="22"/>
                <w:szCs w:val="22"/>
              </w:rPr>
              <w:t xml:space="preserve">. Center for the Study of Women, University of California, Los Angeles. </w:t>
            </w:r>
          </w:p>
        </w:tc>
        <w:tc>
          <w:tcPr>
            <w:tcW w:w="720" w:type="dxa"/>
          </w:tcPr>
          <w:p w14:paraId="2B6B990E"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2015</w:t>
            </w:r>
          </w:p>
        </w:tc>
      </w:tr>
      <w:tr w:rsidR="00223A46" w:rsidRPr="005F76DF" w14:paraId="22AAC5D0" w14:textId="77777777" w:rsidTr="009D161E">
        <w:tc>
          <w:tcPr>
            <w:tcW w:w="8730" w:type="dxa"/>
          </w:tcPr>
          <w:p w14:paraId="553B395E"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“How Rich are the Elderly Poor? Examining Assets Among the Elderly Using the Supplemental Poverty Measure.” </w:t>
            </w:r>
            <w:r w:rsidRPr="005F76DF">
              <w:rPr>
                <w:rFonts w:eastAsia="Gulim"/>
                <w:i/>
                <w:iCs/>
                <w:sz w:val="22"/>
                <w:szCs w:val="22"/>
              </w:rPr>
              <w:t>Association for Public Policy Analysis &amp; Management</w:t>
            </w:r>
            <w:r w:rsidRPr="005F76DF">
              <w:rPr>
                <w:rFonts w:eastAsia="Gulim"/>
                <w:sz w:val="22"/>
                <w:szCs w:val="22"/>
              </w:rPr>
              <w:t xml:space="preserve">, Global Challenges, New Perspectives. Albuquerque, NM. </w:t>
            </w:r>
          </w:p>
        </w:tc>
        <w:tc>
          <w:tcPr>
            <w:tcW w:w="720" w:type="dxa"/>
          </w:tcPr>
          <w:p w14:paraId="5C14BD30"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2014</w:t>
            </w:r>
          </w:p>
        </w:tc>
      </w:tr>
      <w:tr w:rsidR="00223A46" w:rsidRPr="005F76DF" w14:paraId="4EA0886F" w14:textId="77777777" w:rsidTr="009D161E">
        <w:tc>
          <w:tcPr>
            <w:tcW w:w="8730" w:type="dxa"/>
          </w:tcPr>
          <w:p w14:paraId="0C737B35"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“The Dividends of Diversity: Workplace Racial Composition and Within Race Inequality.” </w:t>
            </w:r>
            <w:r w:rsidRPr="005F76DF">
              <w:rPr>
                <w:rFonts w:eastAsia="Gulim"/>
                <w:i/>
                <w:iCs/>
                <w:sz w:val="22"/>
                <w:szCs w:val="22"/>
              </w:rPr>
              <w:t>American Sociological Association</w:t>
            </w:r>
            <w:r w:rsidRPr="005F76DF">
              <w:rPr>
                <w:rFonts w:eastAsia="Gulim"/>
                <w:sz w:val="22"/>
                <w:szCs w:val="22"/>
              </w:rPr>
              <w:t xml:space="preserve">, Poverty and Mobility Roundtable. San Francisco, CA. </w:t>
            </w:r>
          </w:p>
        </w:tc>
        <w:tc>
          <w:tcPr>
            <w:tcW w:w="720" w:type="dxa"/>
          </w:tcPr>
          <w:p w14:paraId="454A4E09"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2014</w:t>
            </w:r>
          </w:p>
        </w:tc>
      </w:tr>
      <w:tr w:rsidR="00223A46" w:rsidRPr="005F76DF" w14:paraId="7ED2F752" w14:textId="77777777" w:rsidTr="009D161E">
        <w:tc>
          <w:tcPr>
            <w:tcW w:w="8730" w:type="dxa"/>
          </w:tcPr>
          <w:p w14:paraId="7F9EEA01"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“Gendered Pathways to the Job Offer in the Engineering Hiring Pipeline” </w:t>
            </w:r>
            <w:r w:rsidRPr="005F76DF">
              <w:rPr>
                <w:rFonts w:eastAsia="Gulim"/>
                <w:i/>
                <w:iCs/>
                <w:sz w:val="22"/>
                <w:szCs w:val="22"/>
              </w:rPr>
              <w:t>Poverty and Inequality in the 21st Century Conference</w:t>
            </w:r>
            <w:r w:rsidRPr="005F76DF">
              <w:rPr>
                <w:rFonts w:eastAsia="Gulim"/>
                <w:sz w:val="22"/>
                <w:szCs w:val="22"/>
              </w:rPr>
              <w:t xml:space="preserve">. Tohoku University, Sendai, Japan. </w:t>
            </w:r>
          </w:p>
        </w:tc>
        <w:tc>
          <w:tcPr>
            <w:tcW w:w="720" w:type="dxa"/>
          </w:tcPr>
          <w:p w14:paraId="0E8426D8"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2014</w:t>
            </w:r>
          </w:p>
        </w:tc>
      </w:tr>
      <w:tr w:rsidR="00223A46" w:rsidRPr="005F76DF" w14:paraId="26F1C183" w14:textId="77777777" w:rsidTr="009D161E">
        <w:tc>
          <w:tcPr>
            <w:tcW w:w="8730" w:type="dxa"/>
          </w:tcPr>
          <w:p w14:paraId="1A6DB00D"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“Occupational Closure and Immigrant Economic Incorporation.” </w:t>
            </w:r>
            <w:r w:rsidRPr="005F76DF">
              <w:rPr>
                <w:rFonts w:eastAsia="Gulim"/>
                <w:i/>
                <w:iCs/>
                <w:sz w:val="22"/>
                <w:szCs w:val="22"/>
              </w:rPr>
              <w:t>Institute for Research on Labor and Employment</w:t>
            </w:r>
            <w:r w:rsidRPr="005F76DF">
              <w:rPr>
                <w:rFonts w:eastAsia="Gulim"/>
                <w:sz w:val="22"/>
                <w:szCs w:val="22"/>
              </w:rPr>
              <w:t xml:space="preserve">. University of California, Los Angeles, Los Angeles, CA. </w:t>
            </w:r>
          </w:p>
        </w:tc>
        <w:tc>
          <w:tcPr>
            <w:tcW w:w="720" w:type="dxa"/>
          </w:tcPr>
          <w:p w14:paraId="7D079526"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2013</w:t>
            </w:r>
          </w:p>
        </w:tc>
      </w:tr>
      <w:tr w:rsidR="00223A46" w:rsidRPr="005F76DF" w14:paraId="7D6DF83C" w14:textId="77777777" w:rsidTr="009D161E">
        <w:tc>
          <w:tcPr>
            <w:tcW w:w="8730" w:type="dxa"/>
          </w:tcPr>
          <w:p w14:paraId="239993A3"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“The Dividends of Diversity: Workplace Racial Composition and Within Race Inequality.” </w:t>
            </w:r>
            <w:r w:rsidRPr="005F76DF">
              <w:rPr>
                <w:rFonts w:eastAsia="Gulim"/>
                <w:i/>
                <w:iCs/>
                <w:sz w:val="22"/>
                <w:szCs w:val="22"/>
              </w:rPr>
              <w:t>Research Committee on Social Stratification</w:t>
            </w:r>
            <w:r w:rsidRPr="005F76DF">
              <w:rPr>
                <w:rFonts w:eastAsia="Gulim"/>
                <w:sz w:val="22"/>
                <w:szCs w:val="22"/>
              </w:rPr>
              <w:t xml:space="preserve"> RC28. Trento, Italy.</w:t>
            </w:r>
          </w:p>
        </w:tc>
        <w:tc>
          <w:tcPr>
            <w:tcW w:w="720" w:type="dxa"/>
          </w:tcPr>
          <w:p w14:paraId="55C18DE9"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2013</w:t>
            </w:r>
          </w:p>
        </w:tc>
      </w:tr>
      <w:tr w:rsidR="00223A46" w:rsidRPr="005F76DF" w14:paraId="0DB220E8" w14:textId="77777777" w:rsidTr="009D161E">
        <w:tc>
          <w:tcPr>
            <w:tcW w:w="8730" w:type="dxa"/>
          </w:tcPr>
          <w:p w14:paraId="7ED918C5"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“The Making of a Second-Order Meritocracy: The Underpinnings of a Pro-Immigrant Bias in the Primary Sector.” </w:t>
            </w:r>
            <w:r w:rsidRPr="005F76DF">
              <w:rPr>
                <w:rFonts w:eastAsia="Gulim"/>
                <w:i/>
                <w:iCs/>
                <w:sz w:val="22"/>
                <w:szCs w:val="22"/>
              </w:rPr>
              <w:t>American Sociological Association</w:t>
            </w:r>
            <w:r w:rsidRPr="005F76DF">
              <w:rPr>
                <w:rFonts w:eastAsia="Gulim"/>
                <w:sz w:val="22"/>
                <w:szCs w:val="22"/>
              </w:rPr>
              <w:t>, New Perspectives on Immigration Roundtable. Denver, CO.</w:t>
            </w:r>
          </w:p>
        </w:tc>
        <w:tc>
          <w:tcPr>
            <w:tcW w:w="720" w:type="dxa"/>
          </w:tcPr>
          <w:p w14:paraId="69982AE2"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2012</w:t>
            </w:r>
          </w:p>
        </w:tc>
      </w:tr>
      <w:tr w:rsidR="00223A46" w:rsidRPr="005F76DF" w14:paraId="26914EBF" w14:textId="77777777" w:rsidTr="009D161E">
        <w:tc>
          <w:tcPr>
            <w:tcW w:w="8730" w:type="dxa"/>
          </w:tcPr>
          <w:p w14:paraId="05A520FA"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“The Dividends of Diversity: Workplace Racial Composition and Within Race Inequality.” </w:t>
            </w:r>
            <w:r w:rsidRPr="005F76DF">
              <w:rPr>
                <w:rFonts w:eastAsia="Gulim"/>
                <w:i/>
                <w:iCs/>
                <w:sz w:val="22"/>
                <w:szCs w:val="22"/>
              </w:rPr>
              <w:t>Society for the Study of Social Problems</w:t>
            </w:r>
            <w:r w:rsidRPr="005F76DF">
              <w:rPr>
                <w:rFonts w:eastAsia="Gulim"/>
                <w:sz w:val="22"/>
                <w:szCs w:val="22"/>
              </w:rPr>
              <w:t xml:space="preserve">. Denver, CO. </w:t>
            </w:r>
          </w:p>
        </w:tc>
        <w:tc>
          <w:tcPr>
            <w:tcW w:w="720" w:type="dxa"/>
          </w:tcPr>
          <w:p w14:paraId="2AEECF3E"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2012</w:t>
            </w:r>
          </w:p>
        </w:tc>
      </w:tr>
      <w:tr w:rsidR="00223A46" w:rsidRPr="005F76DF" w14:paraId="05A3911A" w14:textId="77777777" w:rsidTr="009D161E">
        <w:tc>
          <w:tcPr>
            <w:tcW w:w="8730" w:type="dxa"/>
          </w:tcPr>
          <w:p w14:paraId="2F86CB55"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“The Making of a Second-Order Meritocracy: The Underpinnings of a Pro-Immigrant Bias in the Primary Sector.” </w:t>
            </w:r>
            <w:r w:rsidRPr="005F76DF">
              <w:rPr>
                <w:rFonts w:eastAsia="Gulim"/>
                <w:i/>
                <w:iCs/>
                <w:sz w:val="22"/>
                <w:szCs w:val="22"/>
              </w:rPr>
              <w:t>Poverty and Inequality in the 21st Century Conference</w:t>
            </w:r>
            <w:r w:rsidRPr="005F76DF">
              <w:rPr>
                <w:rFonts w:eastAsia="Gulim"/>
                <w:sz w:val="22"/>
                <w:szCs w:val="22"/>
              </w:rPr>
              <w:t xml:space="preserve">. Tohoku University, Sendai, Japan. </w:t>
            </w:r>
          </w:p>
        </w:tc>
        <w:tc>
          <w:tcPr>
            <w:tcW w:w="720" w:type="dxa"/>
          </w:tcPr>
          <w:p w14:paraId="61333C77"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2012</w:t>
            </w:r>
          </w:p>
        </w:tc>
      </w:tr>
      <w:tr w:rsidR="00223A46" w:rsidRPr="005F76DF" w14:paraId="3BFECEA4" w14:textId="77777777" w:rsidTr="009D161E">
        <w:tc>
          <w:tcPr>
            <w:tcW w:w="8730" w:type="dxa"/>
          </w:tcPr>
          <w:p w14:paraId="6F024D30" w14:textId="77777777" w:rsidR="00223A46" w:rsidRPr="005F76DF" w:rsidRDefault="00223A46" w:rsidP="009D161E">
            <w:pPr>
              <w:tabs>
                <w:tab w:val="right" w:pos="8640"/>
              </w:tabs>
              <w:spacing w:before="120"/>
              <w:ind w:left="340" w:right="720" w:hanging="455"/>
              <w:rPr>
                <w:rFonts w:eastAsia="Gulim"/>
                <w:sz w:val="22"/>
                <w:szCs w:val="22"/>
              </w:rPr>
            </w:pPr>
            <w:r w:rsidRPr="005F76DF">
              <w:rPr>
                <w:rFonts w:eastAsia="Gulim"/>
                <w:sz w:val="22"/>
                <w:szCs w:val="22"/>
              </w:rPr>
              <w:t xml:space="preserve">“Do We Still Love Capitalism? The Effects of the Great Recession on the Legitimacy of Market Economies.” </w:t>
            </w:r>
            <w:r w:rsidRPr="005F76DF">
              <w:rPr>
                <w:rFonts w:eastAsia="Gulim"/>
                <w:i/>
                <w:iCs/>
                <w:sz w:val="22"/>
                <w:szCs w:val="22"/>
              </w:rPr>
              <w:t>Poverty and Inequality in the 21st Century Conference</w:t>
            </w:r>
            <w:r w:rsidRPr="005F76DF">
              <w:rPr>
                <w:rFonts w:eastAsia="Gulim"/>
                <w:sz w:val="22"/>
                <w:szCs w:val="22"/>
              </w:rPr>
              <w:t xml:space="preserve">. Stanford University, Palo Alto, CA. </w:t>
            </w:r>
          </w:p>
        </w:tc>
        <w:tc>
          <w:tcPr>
            <w:tcW w:w="720" w:type="dxa"/>
          </w:tcPr>
          <w:p w14:paraId="465813DD" w14:textId="77777777" w:rsidR="00223A46" w:rsidRPr="005F76DF" w:rsidRDefault="00223A46" w:rsidP="009D161E">
            <w:pPr>
              <w:tabs>
                <w:tab w:val="right" w:pos="8640"/>
              </w:tabs>
              <w:spacing w:before="120"/>
              <w:ind w:right="-17"/>
              <w:jc w:val="right"/>
              <w:rPr>
                <w:rFonts w:eastAsia="Gulim"/>
                <w:sz w:val="22"/>
                <w:szCs w:val="22"/>
              </w:rPr>
            </w:pPr>
            <w:r w:rsidRPr="005F76DF">
              <w:rPr>
                <w:rFonts w:eastAsia="Gulim"/>
                <w:sz w:val="22"/>
                <w:szCs w:val="22"/>
              </w:rPr>
              <w:t>2010</w:t>
            </w:r>
          </w:p>
        </w:tc>
      </w:tr>
    </w:tbl>
    <w:p w14:paraId="012E42C4" w14:textId="751DAF43" w:rsidR="002B3980" w:rsidRPr="005F76DF" w:rsidRDefault="002B3980" w:rsidP="009D161E">
      <w:pPr>
        <w:tabs>
          <w:tab w:val="right" w:pos="8640"/>
        </w:tabs>
        <w:spacing w:before="120"/>
        <w:ind w:right="720"/>
        <w:rPr>
          <w:rFonts w:eastAsia="Gulim"/>
          <w:sz w:val="22"/>
          <w:szCs w:val="22"/>
        </w:rPr>
      </w:pPr>
    </w:p>
    <w:p w14:paraId="4F1F3D0F" w14:textId="59A529BC" w:rsidR="00251FA2" w:rsidRPr="005F76DF" w:rsidRDefault="00C5022F" w:rsidP="00F57D43">
      <w:pPr>
        <w:pStyle w:val="Heading1"/>
        <w:ind w:left="0"/>
        <w:rPr>
          <w:rFonts w:eastAsia="Gulim" w:cs="Times New Roman"/>
          <w:sz w:val="22"/>
          <w:szCs w:val="22"/>
        </w:rPr>
      </w:pPr>
      <w:r w:rsidRPr="005F76DF">
        <w:rPr>
          <w:rFonts w:eastAsia="Gulim" w:cs="Times New Roman"/>
          <w:sz w:val="22"/>
          <w:szCs w:val="22"/>
        </w:rPr>
        <w:t>Teaching</w:t>
      </w:r>
      <w:r w:rsidR="00251FA2" w:rsidRPr="005F76DF">
        <w:rPr>
          <w:rFonts w:eastAsia="Gulim" w:cs="Times New Roman"/>
          <w:sz w:val="22"/>
          <w:szCs w:val="22"/>
        </w:rPr>
        <w:t xml:space="preserve"> Experience</w:t>
      </w:r>
    </w:p>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990"/>
        <w:gridCol w:w="810"/>
        <w:gridCol w:w="1170"/>
      </w:tblGrid>
      <w:tr w:rsidR="00A37F33" w:rsidRPr="005F76DF" w14:paraId="75AEDC78" w14:textId="77777777" w:rsidTr="009D161E">
        <w:tc>
          <w:tcPr>
            <w:tcW w:w="6570" w:type="dxa"/>
          </w:tcPr>
          <w:p w14:paraId="023D27B7" w14:textId="77777777" w:rsidR="00A37F33" w:rsidRPr="005F76DF" w:rsidRDefault="00A37F33" w:rsidP="00F57D43">
            <w:pPr>
              <w:spacing w:before="120"/>
              <w:rPr>
                <w:rFonts w:eastAsia="Gulim"/>
                <w:sz w:val="22"/>
                <w:szCs w:val="22"/>
              </w:rPr>
            </w:pPr>
            <w:r w:rsidRPr="005F76DF">
              <w:rPr>
                <w:rFonts w:eastAsia="Gulim"/>
                <w:sz w:val="22"/>
                <w:szCs w:val="22"/>
              </w:rPr>
              <w:t>Instructor</w:t>
            </w:r>
          </w:p>
        </w:tc>
        <w:tc>
          <w:tcPr>
            <w:tcW w:w="990" w:type="dxa"/>
          </w:tcPr>
          <w:p w14:paraId="7F2948A1" w14:textId="77777777" w:rsidR="00A37F33" w:rsidRPr="005F76DF" w:rsidRDefault="00A37F33" w:rsidP="00F57D43">
            <w:pPr>
              <w:rPr>
                <w:rFonts w:eastAsia="Gulim"/>
                <w:sz w:val="22"/>
                <w:szCs w:val="22"/>
              </w:rPr>
            </w:pPr>
          </w:p>
        </w:tc>
        <w:tc>
          <w:tcPr>
            <w:tcW w:w="810" w:type="dxa"/>
          </w:tcPr>
          <w:p w14:paraId="6DD44EAF" w14:textId="77777777" w:rsidR="00A37F33" w:rsidRPr="005F76DF" w:rsidRDefault="00A37F33" w:rsidP="00F57D43">
            <w:pPr>
              <w:rPr>
                <w:rFonts w:eastAsia="Gulim"/>
                <w:sz w:val="22"/>
                <w:szCs w:val="22"/>
              </w:rPr>
            </w:pPr>
          </w:p>
        </w:tc>
        <w:tc>
          <w:tcPr>
            <w:tcW w:w="1170" w:type="dxa"/>
          </w:tcPr>
          <w:p w14:paraId="04DB8CA2" w14:textId="77777777" w:rsidR="00A37F33" w:rsidRPr="005F76DF" w:rsidRDefault="00A37F33" w:rsidP="00F57D43">
            <w:pPr>
              <w:rPr>
                <w:rFonts w:eastAsia="Gulim"/>
                <w:sz w:val="22"/>
                <w:szCs w:val="22"/>
              </w:rPr>
            </w:pPr>
          </w:p>
        </w:tc>
      </w:tr>
      <w:tr w:rsidR="00A37F33" w:rsidRPr="005F76DF" w14:paraId="67777F19" w14:textId="77777777" w:rsidTr="009D161E">
        <w:tc>
          <w:tcPr>
            <w:tcW w:w="6570" w:type="dxa"/>
          </w:tcPr>
          <w:p w14:paraId="504CDB95" w14:textId="77777777" w:rsidR="00A37F33" w:rsidRPr="005F76DF" w:rsidRDefault="00A37F33" w:rsidP="009D161E">
            <w:pPr>
              <w:ind w:left="73"/>
              <w:rPr>
                <w:rFonts w:eastAsia="Gulim"/>
                <w:sz w:val="22"/>
                <w:szCs w:val="22"/>
              </w:rPr>
            </w:pPr>
            <w:r w:rsidRPr="005F76DF">
              <w:rPr>
                <w:rFonts w:eastAsia="Gulim"/>
                <w:sz w:val="22"/>
                <w:szCs w:val="22"/>
              </w:rPr>
              <w:t>Course</w:t>
            </w:r>
          </w:p>
        </w:tc>
        <w:tc>
          <w:tcPr>
            <w:tcW w:w="990" w:type="dxa"/>
          </w:tcPr>
          <w:p w14:paraId="2F90C3DD" w14:textId="77777777" w:rsidR="00A37F33" w:rsidRPr="005F76DF" w:rsidRDefault="00A37F33" w:rsidP="00F57D43">
            <w:pPr>
              <w:jc w:val="center"/>
              <w:rPr>
                <w:rFonts w:eastAsia="Gulim"/>
                <w:sz w:val="22"/>
                <w:szCs w:val="22"/>
              </w:rPr>
            </w:pPr>
            <w:r w:rsidRPr="005F76DF">
              <w:rPr>
                <w:rFonts w:eastAsia="Gulim"/>
                <w:sz w:val="22"/>
                <w:szCs w:val="22"/>
              </w:rPr>
              <w:t>Students</w:t>
            </w:r>
          </w:p>
        </w:tc>
        <w:tc>
          <w:tcPr>
            <w:tcW w:w="810" w:type="dxa"/>
          </w:tcPr>
          <w:p w14:paraId="5FB6BBDE" w14:textId="77777777" w:rsidR="00A37F33" w:rsidRPr="005F76DF" w:rsidRDefault="00A37F33" w:rsidP="00F57D43">
            <w:pPr>
              <w:jc w:val="center"/>
              <w:rPr>
                <w:rFonts w:eastAsia="Gulim"/>
                <w:sz w:val="22"/>
                <w:szCs w:val="22"/>
              </w:rPr>
            </w:pPr>
            <w:r w:rsidRPr="005F76DF">
              <w:rPr>
                <w:rFonts w:eastAsia="Gulim"/>
                <w:sz w:val="22"/>
                <w:szCs w:val="22"/>
              </w:rPr>
              <w:t>Level</w:t>
            </w:r>
          </w:p>
        </w:tc>
        <w:tc>
          <w:tcPr>
            <w:tcW w:w="1170" w:type="dxa"/>
          </w:tcPr>
          <w:p w14:paraId="0052118A" w14:textId="77777777" w:rsidR="00A37F33" w:rsidRPr="005F76DF" w:rsidRDefault="00A37F33" w:rsidP="00F57D43">
            <w:pPr>
              <w:jc w:val="center"/>
              <w:rPr>
                <w:rFonts w:eastAsia="Gulim"/>
                <w:sz w:val="22"/>
                <w:szCs w:val="22"/>
              </w:rPr>
            </w:pPr>
            <w:r w:rsidRPr="005F76DF">
              <w:rPr>
                <w:rFonts w:eastAsia="Gulim"/>
                <w:sz w:val="22"/>
                <w:szCs w:val="22"/>
              </w:rPr>
              <w:t>Years</w:t>
            </w:r>
          </w:p>
        </w:tc>
      </w:tr>
      <w:tr w:rsidR="00A37F33" w:rsidRPr="005F76DF" w14:paraId="48E66CA8" w14:textId="77777777" w:rsidTr="009D161E">
        <w:tc>
          <w:tcPr>
            <w:tcW w:w="6570" w:type="dxa"/>
          </w:tcPr>
          <w:p w14:paraId="6E53C31D" w14:textId="77777777" w:rsidR="00A37F33" w:rsidRPr="005F76DF" w:rsidRDefault="00A37F33" w:rsidP="009D161E">
            <w:pPr>
              <w:ind w:left="163"/>
              <w:rPr>
                <w:rFonts w:eastAsia="Gulim"/>
                <w:sz w:val="22"/>
                <w:szCs w:val="22"/>
              </w:rPr>
            </w:pPr>
            <w:r w:rsidRPr="005F76DF">
              <w:rPr>
                <w:rFonts w:eastAsia="Gulim"/>
                <w:i/>
                <w:iCs/>
                <w:sz w:val="22"/>
                <w:szCs w:val="22"/>
              </w:rPr>
              <w:t>Advanced Research Techniques</w:t>
            </w:r>
            <w:r w:rsidRPr="005F76DF">
              <w:rPr>
                <w:rFonts w:eastAsia="Gulim"/>
                <w:sz w:val="22"/>
                <w:szCs w:val="22"/>
              </w:rPr>
              <w:t>, Indiana University</w:t>
            </w:r>
          </w:p>
        </w:tc>
        <w:tc>
          <w:tcPr>
            <w:tcW w:w="990" w:type="dxa"/>
          </w:tcPr>
          <w:p w14:paraId="1E712061" w14:textId="77777777" w:rsidR="00A37F33" w:rsidRPr="005F76DF" w:rsidRDefault="00A37F33" w:rsidP="00F57D43">
            <w:pPr>
              <w:jc w:val="center"/>
              <w:rPr>
                <w:rFonts w:eastAsia="Gulim"/>
                <w:sz w:val="22"/>
                <w:szCs w:val="22"/>
              </w:rPr>
            </w:pPr>
            <w:r w:rsidRPr="005F76DF">
              <w:rPr>
                <w:rFonts w:eastAsia="Gulim"/>
                <w:sz w:val="22"/>
                <w:szCs w:val="22"/>
              </w:rPr>
              <w:t>14</w:t>
            </w:r>
          </w:p>
        </w:tc>
        <w:tc>
          <w:tcPr>
            <w:tcW w:w="810" w:type="dxa"/>
          </w:tcPr>
          <w:p w14:paraId="74F3F1FE" w14:textId="77777777" w:rsidR="00A37F33" w:rsidRPr="005F76DF" w:rsidRDefault="00A37F33" w:rsidP="00F57D43">
            <w:pPr>
              <w:jc w:val="center"/>
              <w:rPr>
                <w:rFonts w:eastAsia="Gulim"/>
                <w:sz w:val="22"/>
                <w:szCs w:val="22"/>
              </w:rPr>
            </w:pPr>
            <w:r w:rsidRPr="005F76DF">
              <w:rPr>
                <w:rFonts w:eastAsia="Gulim"/>
                <w:sz w:val="22"/>
                <w:szCs w:val="22"/>
              </w:rPr>
              <w:t>G</w:t>
            </w:r>
          </w:p>
        </w:tc>
        <w:tc>
          <w:tcPr>
            <w:tcW w:w="1170" w:type="dxa"/>
          </w:tcPr>
          <w:p w14:paraId="4D97856C" w14:textId="7DF87C93" w:rsidR="00A37F33" w:rsidRPr="005F76DF" w:rsidRDefault="00A37F33" w:rsidP="009D161E">
            <w:pPr>
              <w:ind w:right="-17"/>
              <w:jc w:val="right"/>
              <w:rPr>
                <w:rFonts w:eastAsia="Gulim"/>
                <w:sz w:val="22"/>
                <w:szCs w:val="22"/>
              </w:rPr>
            </w:pPr>
            <w:r w:rsidRPr="005F76DF">
              <w:rPr>
                <w:rFonts w:eastAsia="Gulim"/>
                <w:sz w:val="22"/>
                <w:szCs w:val="22"/>
              </w:rPr>
              <w:t>2020-202</w:t>
            </w:r>
            <w:r w:rsidR="00004526" w:rsidRPr="005F76DF">
              <w:rPr>
                <w:rFonts w:eastAsia="Gulim"/>
                <w:sz w:val="22"/>
                <w:szCs w:val="22"/>
              </w:rPr>
              <w:t>5</w:t>
            </w:r>
          </w:p>
        </w:tc>
      </w:tr>
      <w:tr w:rsidR="00A37F33" w:rsidRPr="005F76DF" w14:paraId="33BE1D65" w14:textId="77777777" w:rsidTr="009D161E">
        <w:tc>
          <w:tcPr>
            <w:tcW w:w="6570" w:type="dxa"/>
          </w:tcPr>
          <w:p w14:paraId="4AE33C80" w14:textId="77777777" w:rsidR="00A37F33" w:rsidRPr="005F76DF" w:rsidRDefault="00A37F33" w:rsidP="009D161E">
            <w:pPr>
              <w:ind w:left="163"/>
              <w:rPr>
                <w:rFonts w:eastAsia="Gulim"/>
                <w:sz w:val="22"/>
                <w:szCs w:val="22"/>
              </w:rPr>
            </w:pPr>
            <w:r w:rsidRPr="005F76DF">
              <w:rPr>
                <w:rFonts w:eastAsia="Gulim"/>
                <w:i/>
                <w:iCs/>
                <w:sz w:val="22"/>
                <w:szCs w:val="22"/>
              </w:rPr>
              <w:t>Race and Ethnic Intergroup Relations</w:t>
            </w:r>
            <w:r w:rsidRPr="005F76DF">
              <w:rPr>
                <w:rFonts w:eastAsia="Gulim"/>
                <w:sz w:val="22"/>
                <w:szCs w:val="22"/>
              </w:rPr>
              <w:t>, Indiana University</w:t>
            </w:r>
          </w:p>
        </w:tc>
        <w:tc>
          <w:tcPr>
            <w:tcW w:w="990" w:type="dxa"/>
          </w:tcPr>
          <w:p w14:paraId="0A94E1AE" w14:textId="77777777" w:rsidR="00A37F33" w:rsidRPr="005F76DF" w:rsidRDefault="00A37F33" w:rsidP="00F57D43">
            <w:pPr>
              <w:jc w:val="center"/>
              <w:rPr>
                <w:rFonts w:eastAsia="Gulim"/>
                <w:sz w:val="22"/>
                <w:szCs w:val="22"/>
              </w:rPr>
            </w:pPr>
            <w:r w:rsidRPr="005F76DF">
              <w:rPr>
                <w:rFonts w:eastAsia="Gulim"/>
                <w:sz w:val="22"/>
                <w:szCs w:val="22"/>
              </w:rPr>
              <w:t>25</w:t>
            </w:r>
          </w:p>
        </w:tc>
        <w:tc>
          <w:tcPr>
            <w:tcW w:w="810" w:type="dxa"/>
          </w:tcPr>
          <w:p w14:paraId="0CA28843" w14:textId="77777777" w:rsidR="00A37F33" w:rsidRPr="005F76DF" w:rsidRDefault="00A37F33" w:rsidP="00F57D43">
            <w:pPr>
              <w:jc w:val="center"/>
              <w:rPr>
                <w:rFonts w:eastAsia="Gulim"/>
                <w:sz w:val="22"/>
                <w:szCs w:val="22"/>
              </w:rPr>
            </w:pPr>
            <w:r w:rsidRPr="005F76DF">
              <w:rPr>
                <w:rFonts w:eastAsia="Gulim"/>
                <w:sz w:val="22"/>
                <w:szCs w:val="22"/>
              </w:rPr>
              <w:t>U</w:t>
            </w:r>
          </w:p>
        </w:tc>
        <w:tc>
          <w:tcPr>
            <w:tcW w:w="1170" w:type="dxa"/>
          </w:tcPr>
          <w:p w14:paraId="525220B8" w14:textId="0B2AE070" w:rsidR="00A37F33" w:rsidRPr="005F76DF" w:rsidRDefault="00A37F33" w:rsidP="009D161E">
            <w:pPr>
              <w:ind w:right="-17"/>
              <w:jc w:val="right"/>
              <w:rPr>
                <w:rFonts w:eastAsia="Gulim"/>
                <w:sz w:val="22"/>
                <w:szCs w:val="22"/>
              </w:rPr>
            </w:pPr>
            <w:r w:rsidRPr="005F76DF">
              <w:rPr>
                <w:rFonts w:eastAsia="Gulim"/>
                <w:sz w:val="22"/>
                <w:szCs w:val="22"/>
              </w:rPr>
              <w:t>2019-202</w:t>
            </w:r>
            <w:r w:rsidR="00004526" w:rsidRPr="005F76DF">
              <w:rPr>
                <w:rFonts w:eastAsia="Gulim"/>
                <w:sz w:val="22"/>
                <w:szCs w:val="22"/>
              </w:rPr>
              <w:t>5</w:t>
            </w:r>
          </w:p>
        </w:tc>
      </w:tr>
      <w:tr w:rsidR="00A37F33" w:rsidRPr="005F76DF" w14:paraId="74A47F26" w14:textId="77777777" w:rsidTr="009D161E">
        <w:tc>
          <w:tcPr>
            <w:tcW w:w="6570" w:type="dxa"/>
          </w:tcPr>
          <w:p w14:paraId="1F7A6A69" w14:textId="77777777" w:rsidR="00A37F33" w:rsidRPr="005F76DF" w:rsidRDefault="00A37F33" w:rsidP="009D161E">
            <w:pPr>
              <w:ind w:left="163"/>
              <w:rPr>
                <w:rFonts w:eastAsia="Gulim"/>
                <w:sz w:val="22"/>
                <w:szCs w:val="22"/>
              </w:rPr>
            </w:pPr>
            <w:r w:rsidRPr="005F76DF">
              <w:rPr>
                <w:rFonts w:eastAsia="Gulim"/>
                <w:i/>
                <w:iCs/>
                <w:sz w:val="22"/>
                <w:szCs w:val="22"/>
              </w:rPr>
              <w:t>Work in the New Economy</w:t>
            </w:r>
            <w:r w:rsidRPr="005F76DF">
              <w:rPr>
                <w:rFonts w:eastAsia="Gulim"/>
                <w:sz w:val="22"/>
                <w:szCs w:val="22"/>
              </w:rPr>
              <w:t>, Indiana University</w:t>
            </w:r>
          </w:p>
        </w:tc>
        <w:tc>
          <w:tcPr>
            <w:tcW w:w="990" w:type="dxa"/>
          </w:tcPr>
          <w:p w14:paraId="3650F2E5" w14:textId="77777777" w:rsidR="00A37F33" w:rsidRPr="005F76DF" w:rsidRDefault="00A37F33" w:rsidP="00F57D43">
            <w:pPr>
              <w:jc w:val="center"/>
              <w:rPr>
                <w:rFonts w:eastAsia="Gulim"/>
                <w:sz w:val="22"/>
                <w:szCs w:val="22"/>
              </w:rPr>
            </w:pPr>
            <w:r w:rsidRPr="005F76DF">
              <w:rPr>
                <w:rFonts w:eastAsia="Gulim"/>
                <w:sz w:val="22"/>
                <w:szCs w:val="22"/>
              </w:rPr>
              <w:t>35-50</w:t>
            </w:r>
          </w:p>
        </w:tc>
        <w:tc>
          <w:tcPr>
            <w:tcW w:w="810" w:type="dxa"/>
          </w:tcPr>
          <w:p w14:paraId="5A83103C" w14:textId="77777777" w:rsidR="00A37F33" w:rsidRPr="005F76DF" w:rsidRDefault="00A37F33" w:rsidP="00F57D43">
            <w:pPr>
              <w:jc w:val="center"/>
              <w:rPr>
                <w:rFonts w:eastAsia="Gulim"/>
                <w:sz w:val="22"/>
                <w:szCs w:val="22"/>
              </w:rPr>
            </w:pPr>
            <w:r w:rsidRPr="005F76DF">
              <w:rPr>
                <w:rFonts w:eastAsia="Gulim"/>
                <w:sz w:val="22"/>
                <w:szCs w:val="22"/>
              </w:rPr>
              <w:t>U</w:t>
            </w:r>
          </w:p>
        </w:tc>
        <w:tc>
          <w:tcPr>
            <w:tcW w:w="1170" w:type="dxa"/>
          </w:tcPr>
          <w:p w14:paraId="7112ADDA" w14:textId="039B7DFF" w:rsidR="00A37F33" w:rsidRPr="005F76DF" w:rsidRDefault="00A37F33" w:rsidP="009D161E">
            <w:pPr>
              <w:ind w:right="-17"/>
              <w:jc w:val="right"/>
              <w:rPr>
                <w:rFonts w:eastAsia="Gulim"/>
                <w:sz w:val="22"/>
                <w:szCs w:val="22"/>
              </w:rPr>
            </w:pPr>
            <w:r w:rsidRPr="005F76DF">
              <w:rPr>
                <w:rFonts w:eastAsia="Gulim"/>
                <w:sz w:val="22"/>
                <w:szCs w:val="22"/>
              </w:rPr>
              <w:t>2018-202</w:t>
            </w:r>
            <w:r w:rsidR="004E13FF" w:rsidRPr="005F76DF">
              <w:rPr>
                <w:rFonts w:eastAsia="Gulim"/>
                <w:sz w:val="22"/>
                <w:szCs w:val="22"/>
              </w:rPr>
              <w:t>4</w:t>
            </w:r>
          </w:p>
        </w:tc>
      </w:tr>
      <w:tr w:rsidR="00A37F33" w:rsidRPr="005F76DF" w14:paraId="4C304B8E" w14:textId="77777777" w:rsidTr="009D161E">
        <w:tc>
          <w:tcPr>
            <w:tcW w:w="6570" w:type="dxa"/>
          </w:tcPr>
          <w:p w14:paraId="65AED7DA" w14:textId="37CC9052" w:rsidR="00A37F33" w:rsidRPr="005F76DF" w:rsidRDefault="00A37F33" w:rsidP="009D161E">
            <w:pPr>
              <w:ind w:left="163"/>
              <w:rPr>
                <w:rFonts w:eastAsia="Gulim"/>
                <w:sz w:val="22"/>
                <w:szCs w:val="22"/>
              </w:rPr>
            </w:pPr>
            <w:r w:rsidRPr="005F76DF">
              <w:rPr>
                <w:rFonts w:eastAsia="Gulim"/>
                <w:i/>
                <w:iCs/>
                <w:sz w:val="22"/>
                <w:szCs w:val="22"/>
              </w:rPr>
              <w:t>Social Construction of Race</w:t>
            </w:r>
            <w:r w:rsidRPr="005F76DF">
              <w:rPr>
                <w:rFonts w:eastAsia="Gulim"/>
                <w:sz w:val="22"/>
                <w:szCs w:val="22"/>
              </w:rPr>
              <w:t>, Washington University in S</w:t>
            </w:r>
            <w:r w:rsidR="006332E7" w:rsidRPr="005F76DF">
              <w:rPr>
                <w:rFonts w:eastAsia="Gulim"/>
                <w:sz w:val="22"/>
                <w:szCs w:val="22"/>
              </w:rPr>
              <w:t>TL</w:t>
            </w:r>
          </w:p>
        </w:tc>
        <w:tc>
          <w:tcPr>
            <w:tcW w:w="990" w:type="dxa"/>
          </w:tcPr>
          <w:p w14:paraId="7F9BBA8E" w14:textId="77777777" w:rsidR="00A37F33" w:rsidRPr="005F76DF" w:rsidRDefault="00A37F33" w:rsidP="00F57D43">
            <w:pPr>
              <w:jc w:val="center"/>
              <w:rPr>
                <w:rFonts w:eastAsia="Gulim"/>
                <w:sz w:val="22"/>
                <w:szCs w:val="22"/>
              </w:rPr>
            </w:pPr>
            <w:r w:rsidRPr="005F76DF">
              <w:rPr>
                <w:rFonts w:eastAsia="Gulim"/>
                <w:sz w:val="22"/>
                <w:szCs w:val="22"/>
              </w:rPr>
              <w:t>25</w:t>
            </w:r>
          </w:p>
        </w:tc>
        <w:tc>
          <w:tcPr>
            <w:tcW w:w="810" w:type="dxa"/>
          </w:tcPr>
          <w:p w14:paraId="1450DD2A" w14:textId="77777777" w:rsidR="00A37F33" w:rsidRPr="005F76DF" w:rsidRDefault="00A37F33" w:rsidP="00F57D43">
            <w:pPr>
              <w:jc w:val="center"/>
              <w:rPr>
                <w:rFonts w:eastAsia="Gulim"/>
                <w:sz w:val="22"/>
                <w:szCs w:val="22"/>
              </w:rPr>
            </w:pPr>
            <w:r w:rsidRPr="005F76DF">
              <w:rPr>
                <w:rFonts w:eastAsia="Gulim"/>
                <w:sz w:val="22"/>
                <w:szCs w:val="22"/>
              </w:rPr>
              <w:t>U</w:t>
            </w:r>
          </w:p>
        </w:tc>
        <w:tc>
          <w:tcPr>
            <w:tcW w:w="1170" w:type="dxa"/>
          </w:tcPr>
          <w:p w14:paraId="7D41463B" w14:textId="77777777" w:rsidR="00A37F33" w:rsidRPr="005F76DF" w:rsidRDefault="00A37F33" w:rsidP="009D161E">
            <w:pPr>
              <w:ind w:right="-17"/>
              <w:jc w:val="right"/>
              <w:rPr>
                <w:rFonts w:eastAsia="Gulim"/>
                <w:sz w:val="22"/>
                <w:szCs w:val="22"/>
              </w:rPr>
            </w:pPr>
            <w:r w:rsidRPr="005F76DF">
              <w:rPr>
                <w:rFonts w:eastAsia="Gulim"/>
                <w:sz w:val="22"/>
                <w:szCs w:val="22"/>
              </w:rPr>
              <w:t>2017</w:t>
            </w:r>
          </w:p>
        </w:tc>
      </w:tr>
      <w:tr w:rsidR="00A37F33" w:rsidRPr="005F76DF" w14:paraId="525A28FB" w14:textId="77777777" w:rsidTr="009D161E">
        <w:tc>
          <w:tcPr>
            <w:tcW w:w="6570" w:type="dxa"/>
          </w:tcPr>
          <w:p w14:paraId="73CF65D1" w14:textId="22126305" w:rsidR="00A37F33" w:rsidRPr="005F76DF" w:rsidRDefault="00A37F33" w:rsidP="009D161E">
            <w:pPr>
              <w:ind w:left="163"/>
              <w:rPr>
                <w:rFonts w:eastAsia="Gulim"/>
                <w:sz w:val="22"/>
                <w:szCs w:val="22"/>
              </w:rPr>
            </w:pPr>
            <w:r w:rsidRPr="005F76DF">
              <w:rPr>
                <w:rFonts w:eastAsia="Gulim"/>
                <w:i/>
                <w:iCs/>
                <w:sz w:val="22"/>
                <w:szCs w:val="22"/>
              </w:rPr>
              <w:t>The Sociology of Work</w:t>
            </w:r>
            <w:r w:rsidRPr="005F76DF">
              <w:rPr>
                <w:rFonts w:eastAsia="Gulim"/>
                <w:sz w:val="22"/>
                <w:szCs w:val="22"/>
              </w:rPr>
              <w:t xml:space="preserve">, Washington University in </w:t>
            </w:r>
            <w:r w:rsidR="006332E7" w:rsidRPr="005F76DF">
              <w:rPr>
                <w:rFonts w:eastAsia="Gulim"/>
                <w:sz w:val="22"/>
                <w:szCs w:val="22"/>
              </w:rPr>
              <w:t>STL</w:t>
            </w:r>
          </w:p>
        </w:tc>
        <w:tc>
          <w:tcPr>
            <w:tcW w:w="990" w:type="dxa"/>
          </w:tcPr>
          <w:p w14:paraId="7681FDF4" w14:textId="77777777" w:rsidR="00A37F33" w:rsidRPr="005F76DF" w:rsidRDefault="00A37F33" w:rsidP="00F57D43">
            <w:pPr>
              <w:jc w:val="center"/>
              <w:rPr>
                <w:rFonts w:eastAsia="Gulim"/>
                <w:sz w:val="22"/>
                <w:szCs w:val="22"/>
              </w:rPr>
            </w:pPr>
            <w:r w:rsidRPr="005F76DF">
              <w:rPr>
                <w:rFonts w:eastAsia="Gulim"/>
                <w:sz w:val="22"/>
                <w:szCs w:val="22"/>
              </w:rPr>
              <w:t>10</w:t>
            </w:r>
          </w:p>
        </w:tc>
        <w:tc>
          <w:tcPr>
            <w:tcW w:w="810" w:type="dxa"/>
          </w:tcPr>
          <w:p w14:paraId="73F883BB" w14:textId="77777777" w:rsidR="00A37F33" w:rsidRPr="005F76DF" w:rsidRDefault="00A37F33" w:rsidP="00F57D43">
            <w:pPr>
              <w:jc w:val="center"/>
              <w:rPr>
                <w:rFonts w:eastAsia="Gulim"/>
                <w:sz w:val="22"/>
                <w:szCs w:val="22"/>
              </w:rPr>
            </w:pPr>
            <w:r w:rsidRPr="005F76DF">
              <w:rPr>
                <w:rFonts w:eastAsia="Gulim"/>
                <w:sz w:val="22"/>
                <w:szCs w:val="22"/>
              </w:rPr>
              <w:t>U</w:t>
            </w:r>
          </w:p>
        </w:tc>
        <w:tc>
          <w:tcPr>
            <w:tcW w:w="1170" w:type="dxa"/>
          </w:tcPr>
          <w:p w14:paraId="1FE29426" w14:textId="77777777" w:rsidR="00A37F33" w:rsidRPr="005F76DF" w:rsidRDefault="00A37F33" w:rsidP="009D161E">
            <w:pPr>
              <w:ind w:right="-17"/>
              <w:jc w:val="right"/>
              <w:rPr>
                <w:rFonts w:eastAsia="Gulim"/>
                <w:sz w:val="22"/>
                <w:szCs w:val="22"/>
              </w:rPr>
            </w:pPr>
            <w:r w:rsidRPr="005F76DF">
              <w:rPr>
                <w:rFonts w:eastAsia="Gulim"/>
                <w:sz w:val="22"/>
                <w:szCs w:val="22"/>
              </w:rPr>
              <w:t>2017</w:t>
            </w:r>
          </w:p>
        </w:tc>
      </w:tr>
      <w:tr w:rsidR="00A37F33" w:rsidRPr="005F76DF" w14:paraId="067C010A" w14:textId="77777777" w:rsidTr="009D161E">
        <w:tc>
          <w:tcPr>
            <w:tcW w:w="6570" w:type="dxa"/>
          </w:tcPr>
          <w:p w14:paraId="67E30158" w14:textId="77777777" w:rsidR="00A37F33" w:rsidRPr="005F76DF" w:rsidRDefault="00A37F33" w:rsidP="00F57D43">
            <w:pPr>
              <w:spacing w:before="120"/>
              <w:rPr>
                <w:rFonts w:eastAsia="Gulim"/>
                <w:sz w:val="22"/>
                <w:szCs w:val="22"/>
              </w:rPr>
            </w:pPr>
            <w:r w:rsidRPr="005F76DF">
              <w:rPr>
                <w:rFonts w:eastAsia="Gulim"/>
                <w:sz w:val="22"/>
                <w:szCs w:val="22"/>
              </w:rPr>
              <w:t>Teaching Assistant</w:t>
            </w:r>
          </w:p>
        </w:tc>
        <w:tc>
          <w:tcPr>
            <w:tcW w:w="990" w:type="dxa"/>
          </w:tcPr>
          <w:p w14:paraId="0AB776D9" w14:textId="77777777" w:rsidR="00A37F33" w:rsidRPr="005F76DF" w:rsidRDefault="00A37F33" w:rsidP="00F57D43">
            <w:pPr>
              <w:jc w:val="center"/>
              <w:rPr>
                <w:rFonts w:eastAsia="Gulim"/>
                <w:sz w:val="22"/>
                <w:szCs w:val="22"/>
              </w:rPr>
            </w:pPr>
          </w:p>
        </w:tc>
        <w:tc>
          <w:tcPr>
            <w:tcW w:w="810" w:type="dxa"/>
          </w:tcPr>
          <w:p w14:paraId="3B570932" w14:textId="77777777" w:rsidR="00A37F33" w:rsidRPr="005F76DF" w:rsidRDefault="00A37F33" w:rsidP="00F57D43">
            <w:pPr>
              <w:jc w:val="center"/>
              <w:rPr>
                <w:rFonts w:eastAsia="Gulim"/>
                <w:sz w:val="22"/>
                <w:szCs w:val="22"/>
              </w:rPr>
            </w:pPr>
          </w:p>
        </w:tc>
        <w:tc>
          <w:tcPr>
            <w:tcW w:w="1170" w:type="dxa"/>
          </w:tcPr>
          <w:p w14:paraId="15089D02" w14:textId="77777777" w:rsidR="00A37F33" w:rsidRPr="005F76DF" w:rsidRDefault="00A37F33" w:rsidP="009D161E">
            <w:pPr>
              <w:ind w:right="-17"/>
              <w:jc w:val="right"/>
              <w:rPr>
                <w:rFonts w:eastAsia="Gulim"/>
                <w:sz w:val="22"/>
                <w:szCs w:val="22"/>
              </w:rPr>
            </w:pPr>
          </w:p>
        </w:tc>
      </w:tr>
      <w:tr w:rsidR="00A37F33" w:rsidRPr="005F76DF" w14:paraId="16C30D4B" w14:textId="77777777" w:rsidTr="009D161E">
        <w:tc>
          <w:tcPr>
            <w:tcW w:w="6570" w:type="dxa"/>
          </w:tcPr>
          <w:p w14:paraId="5E408FA8" w14:textId="77777777" w:rsidR="00A37F33" w:rsidRPr="005F76DF" w:rsidRDefault="00A37F33" w:rsidP="009D161E">
            <w:pPr>
              <w:ind w:left="73"/>
              <w:rPr>
                <w:rFonts w:eastAsia="Gulim"/>
                <w:sz w:val="22"/>
                <w:szCs w:val="22"/>
              </w:rPr>
            </w:pPr>
            <w:r w:rsidRPr="005F76DF">
              <w:rPr>
                <w:rFonts w:eastAsia="Gulim"/>
                <w:sz w:val="22"/>
                <w:szCs w:val="22"/>
              </w:rPr>
              <w:t>Course</w:t>
            </w:r>
          </w:p>
        </w:tc>
        <w:tc>
          <w:tcPr>
            <w:tcW w:w="990" w:type="dxa"/>
          </w:tcPr>
          <w:p w14:paraId="6DD4149E" w14:textId="77777777" w:rsidR="00A37F33" w:rsidRPr="005F76DF" w:rsidRDefault="00A37F33" w:rsidP="00F57D43">
            <w:pPr>
              <w:jc w:val="center"/>
              <w:rPr>
                <w:rFonts w:eastAsia="Gulim"/>
                <w:sz w:val="22"/>
                <w:szCs w:val="22"/>
              </w:rPr>
            </w:pPr>
          </w:p>
        </w:tc>
        <w:tc>
          <w:tcPr>
            <w:tcW w:w="810" w:type="dxa"/>
          </w:tcPr>
          <w:p w14:paraId="7C27E383" w14:textId="77777777" w:rsidR="00A37F33" w:rsidRPr="005F76DF" w:rsidRDefault="00A37F33" w:rsidP="00F57D43">
            <w:pPr>
              <w:jc w:val="center"/>
              <w:rPr>
                <w:rFonts w:eastAsia="Gulim"/>
                <w:sz w:val="22"/>
                <w:szCs w:val="22"/>
              </w:rPr>
            </w:pPr>
          </w:p>
        </w:tc>
        <w:tc>
          <w:tcPr>
            <w:tcW w:w="1170" w:type="dxa"/>
          </w:tcPr>
          <w:p w14:paraId="21500B02" w14:textId="77777777" w:rsidR="00A37F33" w:rsidRPr="005F76DF" w:rsidRDefault="00A37F33" w:rsidP="009D161E">
            <w:pPr>
              <w:ind w:right="-17"/>
              <w:jc w:val="right"/>
              <w:rPr>
                <w:rFonts w:eastAsia="Gulim"/>
                <w:sz w:val="22"/>
                <w:szCs w:val="22"/>
              </w:rPr>
            </w:pPr>
          </w:p>
        </w:tc>
      </w:tr>
      <w:tr w:rsidR="00A37F33" w:rsidRPr="005F76DF" w14:paraId="77BD8A8E" w14:textId="77777777" w:rsidTr="009D161E">
        <w:tc>
          <w:tcPr>
            <w:tcW w:w="6570" w:type="dxa"/>
          </w:tcPr>
          <w:p w14:paraId="53E1A740" w14:textId="77777777" w:rsidR="00A37F33" w:rsidRPr="005F76DF" w:rsidRDefault="00A37F33" w:rsidP="009D161E">
            <w:pPr>
              <w:ind w:left="163"/>
              <w:rPr>
                <w:rFonts w:eastAsia="Gulim"/>
                <w:sz w:val="22"/>
                <w:szCs w:val="22"/>
              </w:rPr>
            </w:pPr>
            <w:r w:rsidRPr="005F76DF">
              <w:rPr>
                <w:rFonts w:eastAsia="Gulim"/>
                <w:i/>
                <w:iCs/>
                <w:sz w:val="22"/>
                <w:szCs w:val="22"/>
              </w:rPr>
              <w:t>Introduction to Social Stratification</w:t>
            </w:r>
            <w:r w:rsidRPr="005F76DF">
              <w:rPr>
                <w:rFonts w:eastAsia="Gulim"/>
                <w:sz w:val="22"/>
                <w:szCs w:val="22"/>
              </w:rPr>
              <w:t xml:space="preserve">, Stanford University </w:t>
            </w:r>
          </w:p>
        </w:tc>
        <w:tc>
          <w:tcPr>
            <w:tcW w:w="990" w:type="dxa"/>
          </w:tcPr>
          <w:p w14:paraId="12DA1426" w14:textId="77777777" w:rsidR="00A37F33" w:rsidRPr="005F76DF" w:rsidRDefault="00A37F33" w:rsidP="00F57D43">
            <w:pPr>
              <w:jc w:val="center"/>
              <w:rPr>
                <w:rFonts w:eastAsia="Gulim"/>
                <w:sz w:val="22"/>
                <w:szCs w:val="22"/>
              </w:rPr>
            </w:pPr>
            <w:r w:rsidRPr="005F76DF">
              <w:rPr>
                <w:rFonts w:eastAsia="Gulim"/>
                <w:sz w:val="22"/>
                <w:szCs w:val="22"/>
              </w:rPr>
              <w:t>100</w:t>
            </w:r>
          </w:p>
        </w:tc>
        <w:tc>
          <w:tcPr>
            <w:tcW w:w="810" w:type="dxa"/>
          </w:tcPr>
          <w:p w14:paraId="5343BDBC" w14:textId="77777777" w:rsidR="00A37F33" w:rsidRPr="005F76DF" w:rsidRDefault="00A37F33" w:rsidP="00F57D43">
            <w:pPr>
              <w:jc w:val="center"/>
              <w:rPr>
                <w:rFonts w:eastAsia="Gulim"/>
                <w:sz w:val="22"/>
                <w:szCs w:val="22"/>
              </w:rPr>
            </w:pPr>
            <w:r w:rsidRPr="005F76DF">
              <w:rPr>
                <w:rFonts w:eastAsia="Gulim"/>
                <w:sz w:val="22"/>
                <w:szCs w:val="22"/>
              </w:rPr>
              <w:t>U</w:t>
            </w:r>
          </w:p>
        </w:tc>
        <w:tc>
          <w:tcPr>
            <w:tcW w:w="1170" w:type="dxa"/>
          </w:tcPr>
          <w:p w14:paraId="68D2BD85" w14:textId="77777777" w:rsidR="00A37F33" w:rsidRPr="005F76DF" w:rsidRDefault="00A37F33" w:rsidP="009D161E">
            <w:pPr>
              <w:ind w:right="-17"/>
              <w:jc w:val="right"/>
              <w:rPr>
                <w:rFonts w:eastAsia="Gulim"/>
                <w:sz w:val="22"/>
                <w:szCs w:val="22"/>
              </w:rPr>
            </w:pPr>
            <w:r w:rsidRPr="005F76DF">
              <w:rPr>
                <w:rFonts w:eastAsia="Gulim"/>
                <w:sz w:val="22"/>
                <w:szCs w:val="22"/>
              </w:rPr>
              <w:t>2011</w:t>
            </w:r>
          </w:p>
        </w:tc>
      </w:tr>
      <w:tr w:rsidR="00A37F33" w:rsidRPr="005F76DF" w14:paraId="4ABE0086" w14:textId="77777777" w:rsidTr="009D161E">
        <w:tc>
          <w:tcPr>
            <w:tcW w:w="6570" w:type="dxa"/>
          </w:tcPr>
          <w:p w14:paraId="3D79515D" w14:textId="77777777" w:rsidR="00A37F33" w:rsidRPr="005F76DF" w:rsidRDefault="00A37F33" w:rsidP="009D161E">
            <w:pPr>
              <w:ind w:left="163"/>
              <w:rPr>
                <w:rFonts w:eastAsia="Gulim"/>
                <w:sz w:val="22"/>
                <w:szCs w:val="22"/>
              </w:rPr>
            </w:pPr>
            <w:r w:rsidRPr="005F76DF">
              <w:rPr>
                <w:rFonts w:eastAsia="Gulim"/>
                <w:i/>
                <w:iCs/>
                <w:sz w:val="22"/>
                <w:szCs w:val="22"/>
              </w:rPr>
              <w:t>The Urban Underclass</w:t>
            </w:r>
            <w:r w:rsidRPr="005F76DF">
              <w:rPr>
                <w:rFonts w:eastAsia="Gulim"/>
                <w:sz w:val="22"/>
                <w:szCs w:val="22"/>
              </w:rPr>
              <w:t xml:space="preserve">, Stanford University </w:t>
            </w:r>
          </w:p>
        </w:tc>
        <w:tc>
          <w:tcPr>
            <w:tcW w:w="990" w:type="dxa"/>
          </w:tcPr>
          <w:p w14:paraId="72332649" w14:textId="77777777" w:rsidR="00A37F33" w:rsidRPr="005F76DF" w:rsidRDefault="00A37F33" w:rsidP="00F57D43">
            <w:pPr>
              <w:jc w:val="center"/>
              <w:rPr>
                <w:rFonts w:eastAsia="Gulim"/>
                <w:sz w:val="22"/>
                <w:szCs w:val="22"/>
              </w:rPr>
            </w:pPr>
            <w:r w:rsidRPr="005F76DF">
              <w:rPr>
                <w:rFonts w:eastAsia="Gulim"/>
                <w:sz w:val="22"/>
                <w:szCs w:val="22"/>
              </w:rPr>
              <w:t>100</w:t>
            </w:r>
          </w:p>
        </w:tc>
        <w:tc>
          <w:tcPr>
            <w:tcW w:w="810" w:type="dxa"/>
          </w:tcPr>
          <w:p w14:paraId="2F50C5FE" w14:textId="77777777" w:rsidR="00A37F33" w:rsidRPr="005F76DF" w:rsidRDefault="00A37F33" w:rsidP="00F57D43">
            <w:pPr>
              <w:jc w:val="center"/>
              <w:rPr>
                <w:rFonts w:eastAsia="Gulim"/>
                <w:sz w:val="22"/>
                <w:szCs w:val="22"/>
              </w:rPr>
            </w:pPr>
            <w:r w:rsidRPr="005F76DF">
              <w:rPr>
                <w:rFonts w:eastAsia="Gulim"/>
                <w:sz w:val="22"/>
                <w:szCs w:val="22"/>
              </w:rPr>
              <w:t>U</w:t>
            </w:r>
          </w:p>
        </w:tc>
        <w:tc>
          <w:tcPr>
            <w:tcW w:w="1170" w:type="dxa"/>
          </w:tcPr>
          <w:p w14:paraId="48C86456" w14:textId="77777777" w:rsidR="00A37F33" w:rsidRPr="005F76DF" w:rsidRDefault="00A37F33" w:rsidP="009D161E">
            <w:pPr>
              <w:ind w:right="-17"/>
              <w:jc w:val="right"/>
              <w:rPr>
                <w:rFonts w:eastAsia="Gulim"/>
                <w:sz w:val="22"/>
                <w:szCs w:val="22"/>
              </w:rPr>
            </w:pPr>
            <w:r w:rsidRPr="005F76DF">
              <w:rPr>
                <w:rFonts w:eastAsia="Gulim"/>
                <w:sz w:val="22"/>
                <w:szCs w:val="22"/>
              </w:rPr>
              <w:t>2010</w:t>
            </w:r>
          </w:p>
        </w:tc>
      </w:tr>
      <w:tr w:rsidR="00A37F33" w:rsidRPr="005F76DF" w14:paraId="14DB6F20" w14:textId="77777777" w:rsidTr="009D161E">
        <w:tc>
          <w:tcPr>
            <w:tcW w:w="6570" w:type="dxa"/>
          </w:tcPr>
          <w:p w14:paraId="7626E0E1" w14:textId="77777777" w:rsidR="00A37F33" w:rsidRPr="005F76DF" w:rsidRDefault="00A37F33" w:rsidP="009D161E">
            <w:pPr>
              <w:ind w:left="163"/>
              <w:rPr>
                <w:rFonts w:eastAsia="Gulim"/>
                <w:sz w:val="22"/>
                <w:szCs w:val="22"/>
              </w:rPr>
            </w:pPr>
            <w:r w:rsidRPr="005F76DF">
              <w:rPr>
                <w:rFonts w:eastAsia="Gulim"/>
                <w:i/>
                <w:iCs/>
                <w:sz w:val="22"/>
                <w:szCs w:val="22"/>
              </w:rPr>
              <w:t>Mexicans, Mexican Americans, and Chicanos</w:t>
            </w:r>
            <w:r w:rsidRPr="005F76DF">
              <w:rPr>
                <w:rFonts w:eastAsia="Gulim"/>
                <w:sz w:val="22"/>
                <w:szCs w:val="22"/>
              </w:rPr>
              <w:t>, Stanford University</w:t>
            </w:r>
          </w:p>
        </w:tc>
        <w:tc>
          <w:tcPr>
            <w:tcW w:w="990" w:type="dxa"/>
          </w:tcPr>
          <w:p w14:paraId="4C8E0D86" w14:textId="77777777" w:rsidR="00A37F33" w:rsidRPr="005F76DF" w:rsidRDefault="00A37F33" w:rsidP="00F57D43">
            <w:pPr>
              <w:jc w:val="center"/>
              <w:rPr>
                <w:rFonts w:eastAsia="Gulim"/>
                <w:sz w:val="22"/>
                <w:szCs w:val="22"/>
              </w:rPr>
            </w:pPr>
            <w:r w:rsidRPr="005F76DF">
              <w:rPr>
                <w:rFonts w:eastAsia="Gulim"/>
                <w:sz w:val="22"/>
                <w:szCs w:val="22"/>
              </w:rPr>
              <w:t>50</w:t>
            </w:r>
          </w:p>
        </w:tc>
        <w:tc>
          <w:tcPr>
            <w:tcW w:w="810" w:type="dxa"/>
          </w:tcPr>
          <w:p w14:paraId="00A9BC34" w14:textId="77777777" w:rsidR="00A37F33" w:rsidRPr="005F76DF" w:rsidRDefault="00A37F33" w:rsidP="00F57D43">
            <w:pPr>
              <w:jc w:val="center"/>
              <w:rPr>
                <w:rFonts w:eastAsia="Gulim"/>
                <w:sz w:val="22"/>
                <w:szCs w:val="22"/>
              </w:rPr>
            </w:pPr>
            <w:r w:rsidRPr="005F76DF">
              <w:rPr>
                <w:rFonts w:eastAsia="Gulim"/>
                <w:sz w:val="22"/>
                <w:szCs w:val="22"/>
              </w:rPr>
              <w:t>U</w:t>
            </w:r>
          </w:p>
        </w:tc>
        <w:tc>
          <w:tcPr>
            <w:tcW w:w="1170" w:type="dxa"/>
          </w:tcPr>
          <w:p w14:paraId="0AA5C74C" w14:textId="77777777" w:rsidR="00A37F33" w:rsidRPr="005F76DF" w:rsidRDefault="00A37F33" w:rsidP="009D161E">
            <w:pPr>
              <w:ind w:right="-17"/>
              <w:jc w:val="right"/>
              <w:rPr>
                <w:rFonts w:eastAsia="Gulim"/>
                <w:sz w:val="22"/>
                <w:szCs w:val="22"/>
              </w:rPr>
            </w:pPr>
            <w:r w:rsidRPr="005F76DF">
              <w:rPr>
                <w:rFonts w:eastAsia="Gulim"/>
                <w:sz w:val="22"/>
                <w:szCs w:val="22"/>
              </w:rPr>
              <w:t>2010</w:t>
            </w:r>
          </w:p>
        </w:tc>
      </w:tr>
    </w:tbl>
    <w:p w14:paraId="1DDD3DB2" w14:textId="77777777" w:rsidR="008C4345" w:rsidRPr="005F76DF" w:rsidRDefault="008C4345" w:rsidP="00F57D43">
      <w:pPr>
        <w:rPr>
          <w:rFonts w:eastAsia="Gulim"/>
          <w:sz w:val="22"/>
          <w:szCs w:val="22"/>
        </w:rPr>
      </w:pPr>
    </w:p>
    <w:p w14:paraId="4B94A264" w14:textId="621A495E" w:rsidR="008C4345" w:rsidRPr="005F76DF" w:rsidRDefault="008C4345" w:rsidP="00F57D43">
      <w:pPr>
        <w:pStyle w:val="Heading1"/>
        <w:ind w:left="0"/>
        <w:rPr>
          <w:rFonts w:eastAsia="Gulim" w:cs="Times New Roman"/>
          <w:sz w:val="22"/>
          <w:szCs w:val="22"/>
        </w:rPr>
      </w:pPr>
      <w:r w:rsidRPr="005F76DF">
        <w:rPr>
          <w:rFonts w:eastAsia="Gulim" w:cs="Times New Roman"/>
          <w:sz w:val="22"/>
          <w:szCs w:val="22"/>
        </w:rPr>
        <w:lastRenderedPageBreak/>
        <w:t>Student Mentoring</w:t>
      </w:r>
    </w:p>
    <w:p w14:paraId="481175E2" w14:textId="49D5FDF2" w:rsidR="001D194F" w:rsidRPr="005F76DF" w:rsidRDefault="008665A1" w:rsidP="009D161E">
      <w:pPr>
        <w:tabs>
          <w:tab w:val="right" w:pos="9360"/>
        </w:tabs>
        <w:spacing w:before="120"/>
        <w:rPr>
          <w:rFonts w:eastAsia="Gulim"/>
          <w:sz w:val="22"/>
          <w:szCs w:val="22"/>
        </w:rPr>
      </w:pPr>
      <w:r w:rsidRPr="005F76DF">
        <w:rPr>
          <w:rFonts w:eastAsia="Gulim"/>
          <w:sz w:val="22"/>
          <w:szCs w:val="22"/>
        </w:rPr>
        <w:t>Dissertation Committee Member</w:t>
      </w:r>
    </w:p>
    <w:p w14:paraId="4AC9D49F" w14:textId="0A6FD7E5" w:rsidR="00691877" w:rsidRPr="005F76DF" w:rsidRDefault="00691877" w:rsidP="009D161E">
      <w:pPr>
        <w:tabs>
          <w:tab w:val="right" w:pos="9360"/>
        </w:tabs>
        <w:spacing w:before="120"/>
        <w:ind w:left="90"/>
        <w:rPr>
          <w:rFonts w:eastAsia="Gulim"/>
          <w:sz w:val="22"/>
          <w:szCs w:val="22"/>
        </w:rPr>
      </w:pPr>
      <w:r w:rsidRPr="005F76DF">
        <w:rPr>
          <w:rFonts w:eastAsia="Gulim"/>
          <w:sz w:val="22"/>
          <w:szCs w:val="22"/>
        </w:rPr>
        <w:t>Roberto Ortiz, Indiana University</w:t>
      </w:r>
      <w:r w:rsidRPr="005F76DF">
        <w:rPr>
          <w:rFonts w:eastAsia="Gulim"/>
          <w:sz w:val="22"/>
          <w:szCs w:val="22"/>
        </w:rPr>
        <w:tab/>
        <w:t>2025-Present</w:t>
      </w:r>
    </w:p>
    <w:p w14:paraId="24B5E856" w14:textId="53C86B51" w:rsidR="00701C8D" w:rsidRPr="005F76DF" w:rsidRDefault="00701C8D" w:rsidP="009D161E">
      <w:pPr>
        <w:tabs>
          <w:tab w:val="right" w:pos="9360"/>
        </w:tabs>
        <w:ind w:left="90"/>
        <w:rPr>
          <w:rFonts w:eastAsia="Gulim"/>
          <w:sz w:val="22"/>
          <w:szCs w:val="22"/>
        </w:rPr>
      </w:pPr>
      <w:r w:rsidRPr="005F76DF">
        <w:rPr>
          <w:rFonts w:eastAsia="Gulim"/>
          <w:sz w:val="22"/>
          <w:szCs w:val="22"/>
        </w:rPr>
        <w:t>Aaminah Long, Indiana University</w:t>
      </w:r>
      <w:r w:rsidRPr="005F76DF">
        <w:rPr>
          <w:rFonts w:eastAsia="Gulim"/>
          <w:sz w:val="22"/>
          <w:szCs w:val="22"/>
        </w:rPr>
        <w:tab/>
        <w:t>2024-Present</w:t>
      </w:r>
    </w:p>
    <w:p w14:paraId="575BA341" w14:textId="01E40C3B" w:rsidR="00E80057" w:rsidRPr="005F76DF" w:rsidRDefault="000E2DF7" w:rsidP="009D161E">
      <w:pPr>
        <w:tabs>
          <w:tab w:val="right" w:pos="9360"/>
        </w:tabs>
        <w:ind w:left="90"/>
        <w:rPr>
          <w:rFonts w:eastAsia="Gulim"/>
          <w:sz w:val="22"/>
          <w:szCs w:val="22"/>
        </w:rPr>
      </w:pPr>
      <w:r w:rsidRPr="005F76DF">
        <w:rPr>
          <w:rFonts w:eastAsia="Gulim"/>
          <w:sz w:val="22"/>
          <w:szCs w:val="22"/>
        </w:rPr>
        <w:t xml:space="preserve">Takuya </w:t>
      </w:r>
      <w:proofErr w:type="spellStart"/>
      <w:r w:rsidRPr="005F76DF">
        <w:rPr>
          <w:rFonts w:eastAsia="Gulim"/>
          <w:sz w:val="22"/>
          <w:szCs w:val="22"/>
        </w:rPr>
        <w:t>Akada</w:t>
      </w:r>
      <w:proofErr w:type="spellEnd"/>
      <w:r w:rsidRPr="005F76DF">
        <w:rPr>
          <w:rFonts w:eastAsia="Gulim"/>
          <w:sz w:val="22"/>
          <w:szCs w:val="22"/>
        </w:rPr>
        <w:t>, Indiana University</w:t>
      </w:r>
      <w:r w:rsidRPr="005F76DF">
        <w:rPr>
          <w:rFonts w:eastAsia="Gulim"/>
          <w:sz w:val="22"/>
          <w:szCs w:val="22"/>
        </w:rPr>
        <w:tab/>
        <w:t>2024-Present</w:t>
      </w:r>
    </w:p>
    <w:p w14:paraId="6754FE96" w14:textId="649811CA" w:rsidR="006F3EE7" w:rsidRPr="005F76DF" w:rsidRDefault="006F3EE7" w:rsidP="009D161E">
      <w:pPr>
        <w:tabs>
          <w:tab w:val="right" w:pos="9360"/>
        </w:tabs>
        <w:ind w:left="90"/>
        <w:rPr>
          <w:rFonts w:eastAsia="Gulim"/>
          <w:sz w:val="22"/>
          <w:szCs w:val="22"/>
        </w:rPr>
      </w:pPr>
      <w:r w:rsidRPr="005F76DF">
        <w:rPr>
          <w:rFonts w:eastAsia="Gulim"/>
          <w:sz w:val="22"/>
          <w:szCs w:val="22"/>
        </w:rPr>
        <w:t>Drew Myers, Indiana University</w:t>
      </w:r>
      <w:r w:rsidRPr="005F76DF">
        <w:rPr>
          <w:rFonts w:eastAsia="Gulim"/>
          <w:sz w:val="22"/>
          <w:szCs w:val="22"/>
        </w:rPr>
        <w:tab/>
        <w:t>2024-Present</w:t>
      </w:r>
    </w:p>
    <w:p w14:paraId="7FA5BA10" w14:textId="5869A111" w:rsidR="001D194F" w:rsidRPr="005F76DF" w:rsidRDefault="001D194F" w:rsidP="009D161E">
      <w:pPr>
        <w:tabs>
          <w:tab w:val="right" w:pos="9360"/>
        </w:tabs>
        <w:ind w:left="90"/>
        <w:rPr>
          <w:rFonts w:eastAsia="Gulim"/>
          <w:sz w:val="22"/>
          <w:szCs w:val="22"/>
        </w:rPr>
      </w:pPr>
      <w:r w:rsidRPr="005F76DF">
        <w:rPr>
          <w:rFonts w:eastAsia="Gulim"/>
          <w:sz w:val="22"/>
          <w:szCs w:val="22"/>
        </w:rPr>
        <w:t>Alisha Kirchoff, Indiana University</w:t>
      </w:r>
      <w:r w:rsidRPr="005F76DF">
        <w:rPr>
          <w:rFonts w:eastAsia="Gulim"/>
          <w:sz w:val="22"/>
          <w:szCs w:val="22"/>
        </w:rPr>
        <w:tab/>
        <w:t>2023-Present</w:t>
      </w:r>
    </w:p>
    <w:p w14:paraId="76307E64" w14:textId="317C1105" w:rsidR="003D7D0A" w:rsidRPr="005F76DF" w:rsidRDefault="003D7D0A" w:rsidP="009D161E">
      <w:pPr>
        <w:tabs>
          <w:tab w:val="right" w:pos="9360"/>
        </w:tabs>
        <w:ind w:left="90"/>
        <w:rPr>
          <w:rFonts w:eastAsia="Gulim"/>
          <w:sz w:val="22"/>
          <w:szCs w:val="22"/>
        </w:rPr>
      </w:pPr>
      <w:r w:rsidRPr="005F76DF">
        <w:rPr>
          <w:rFonts w:eastAsia="Gulim"/>
          <w:sz w:val="22"/>
          <w:szCs w:val="22"/>
        </w:rPr>
        <w:t>Robert Gallagher, Indiana University</w:t>
      </w:r>
      <w:r w:rsidR="007957AC" w:rsidRPr="005F76DF">
        <w:rPr>
          <w:rFonts w:eastAsia="Gulim"/>
          <w:sz w:val="22"/>
          <w:szCs w:val="22"/>
        </w:rPr>
        <w:tab/>
        <w:t>2023-Present</w:t>
      </w:r>
    </w:p>
    <w:p w14:paraId="35269243" w14:textId="0160B5F1" w:rsidR="00154B9F" w:rsidRPr="005F76DF" w:rsidRDefault="00154B9F" w:rsidP="009D161E">
      <w:pPr>
        <w:tabs>
          <w:tab w:val="right" w:pos="9360"/>
        </w:tabs>
        <w:ind w:left="90"/>
        <w:rPr>
          <w:rFonts w:eastAsia="Gulim"/>
          <w:sz w:val="22"/>
          <w:szCs w:val="22"/>
        </w:rPr>
      </w:pPr>
      <w:r w:rsidRPr="005F76DF">
        <w:rPr>
          <w:rFonts w:eastAsia="Gulim"/>
          <w:sz w:val="22"/>
          <w:szCs w:val="22"/>
        </w:rPr>
        <w:t>Derek Richardson, Indiana University</w:t>
      </w:r>
      <w:r w:rsidRPr="005F76DF">
        <w:rPr>
          <w:rFonts w:eastAsia="Gulim"/>
          <w:sz w:val="22"/>
          <w:szCs w:val="22"/>
        </w:rPr>
        <w:tab/>
        <w:t>2023-Present</w:t>
      </w:r>
    </w:p>
    <w:p w14:paraId="677F9C3E" w14:textId="3C385026" w:rsidR="008E64E1" w:rsidRPr="005F76DF" w:rsidRDefault="008E64E1" w:rsidP="009D161E">
      <w:pPr>
        <w:tabs>
          <w:tab w:val="right" w:pos="9360"/>
        </w:tabs>
        <w:ind w:left="90"/>
        <w:rPr>
          <w:rFonts w:eastAsia="Gulim"/>
          <w:sz w:val="22"/>
          <w:szCs w:val="22"/>
        </w:rPr>
      </w:pPr>
      <w:r w:rsidRPr="005F76DF">
        <w:rPr>
          <w:rFonts w:eastAsia="Gulim"/>
          <w:sz w:val="22"/>
          <w:szCs w:val="22"/>
        </w:rPr>
        <w:t>Zackary Dunivin, Indiana University</w:t>
      </w:r>
      <w:r w:rsidRPr="005F76DF">
        <w:rPr>
          <w:rFonts w:eastAsia="Gulim"/>
          <w:sz w:val="22"/>
          <w:szCs w:val="22"/>
        </w:rPr>
        <w:tab/>
        <w:t>2021-</w:t>
      </w:r>
      <w:r w:rsidR="000466C8" w:rsidRPr="005F76DF">
        <w:rPr>
          <w:rFonts w:eastAsia="Gulim"/>
          <w:sz w:val="22"/>
          <w:szCs w:val="22"/>
        </w:rPr>
        <w:t>2024</w:t>
      </w:r>
    </w:p>
    <w:p w14:paraId="00FD6E47" w14:textId="67FA8BA4" w:rsidR="00BA0861" w:rsidRPr="005F76DF" w:rsidRDefault="00BA0861" w:rsidP="009D161E">
      <w:pPr>
        <w:tabs>
          <w:tab w:val="right" w:pos="9360"/>
        </w:tabs>
        <w:ind w:left="90"/>
        <w:rPr>
          <w:rFonts w:eastAsia="Gulim"/>
          <w:sz w:val="22"/>
          <w:szCs w:val="22"/>
        </w:rPr>
      </w:pPr>
      <w:r w:rsidRPr="005F76DF">
        <w:rPr>
          <w:rFonts w:eastAsia="Gulim"/>
          <w:sz w:val="22"/>
          <w:szCs w:val="22"/>
        </w:rPr>
        <w:t>Nora Weber, Indiana University</w:t>
      </w:r>
      <w:r w:rsidR="00142996" w:rsidRPr="005F76DF">
        <w:rPr>
          <w:rFonts w:eastAsia="Gulim"/>
          <w:sz w:val="22"/>
          <w:szCs w:val="22"/>
        </w:rPr>
        <w:t xml:space="preserve"> (co-Chair)</w:t>
      </w:r>
      <w:r w:rsidRPr="005F76DF">
        <w:rPr>
          <w:rFonts w:eastAsia="Gulim"/>
          <w:sz w:val="22"/>
          <w:szCs w:val="22"/>
        </w:rPr>
        <w:tab/>
        <w:t>2022-Present</w:t>
      </w:r>
    </w:p>
    <w:p w14:paraId="1B70A821" w14:textId="51B893EB" w:rsidR="009745F0" w:rsidRPr="005F76DF" w:rsidRDefault="009745F0" w:rsidP="009D161E">
      <w:pPr>
        <w:tabs>
          <w:tab w:val="right" w:pos="9360"/>
        </w:tabs>
        <w:ind w:left="90"/>
        <w:rPr>
          <w:rFonts w:eastAsia="Gulim"/>
          <w:sz w:val="22"/>
          <w:szCs w:val="22"/>
        </w:rPr>
      </w:pPr>
      <w:proofErr w:type="spellStart"/>
      <w:r w:rsidRPr="005F76DF">
        <w:rPr>
          <w:rFonts w:eastAsia="Gulim"/>
          <w:sz w:val="22"/>
          <w:szCs w:val="22"/>
        </w:rPr>
        <w:t>Junghun</w:t>
      </w:r>
      <w:proofErr w:type="spellEnd"/>
      <w:r w:rsidRPr="005F76DF">
        <w:rPr>
          <w:rFonts w:eastAsia="Gulim"/>
          <w:sz w:val="22"/>
          <w:szCs w:val="22"/>
        </w:rPr>
        <w:t xml:space="preserve"> Han, Indiana University</w:t>
      </w:r>
      <w:r w:rsidRPr="005F76DF">
        <w:rPr>
          <w:rFonts w:eastAsia="Gulim"/>
          <w:sz w:val="22"/>
          <w:szCs w:val="22"/>
        </w:rPr>
        <w:tab/>
        <w:t>2022-Present</w:t>
      </w:r>
    </w:p>
    <w:p w14:paraId="0128953A" w14:textId="21AA4047" w:rsidR="00ED150D" w:rsidRPr="005F76DF" w:rsidRDefault="00ED150D" w:rsidP="009D161E">
      <w:pPr>
        <w:tabs>
          <w:tab w:val="right" w:pos="9360"/>
        </w:tabs>
        <w:ind w:left="90"/>
        <w:rPr>
          <w:rFonts w:eastAsia="Gulim"/>
          <w:sz w:val="22"/>
          <w:szCs w:val="22"/>
        </w:rPr>
      </w:pPr>
      <w:r w:rsidRPr="005F76DF">
        <w:rPr>
          <w:rFonts w:eastAsia="Gulim"/>
          <w:sz w:val="22"/>
          <w:szCs w:val="22"/>
        </w:rPr>
        <w:t>Jasmine Davis, Indiana University</w:t>
      </w:r>
      <w:r w:rsidRPr="005F76DF">
        <w:rPr>
          <w:rFonts w:eastAsia="Gulim"/>
          <w:sz w:val="22"/>
          <w:szCs w:val="22"/>
        </w:rPr>
        <w:tab/>
        <w:t>2021-Present</w:t>
      </w:r>
    </w:p>
    <w:p w14:paraId="162C55CB" w14:textId="1AA68427" w:rsidR="00D43DE7" w:rsidRPr="005F76DF" w:rsidRDefault="00D43DE7" w:rsidP="009D161E">
      <w:pPr>
        <w:tabs>
          <w:tab w:val="right" w:pos="9360"/>
        </w:tabs>
        <w:ind w:left="90"/>
        <w:rPr>
          <w:rFonts w:eastAsia="Gulim"/>
          <w:sz w:val="22"/>
          <w:szCs w:val="22"/>
        </w:rPr>
      </w:pPr>
      <w:r w:rsidRPr="005F76DF">
        <w:rPr>
          <w:rFonts w:eastAsia="Gulim"/>
          <w:sz w:val="22"/>
          <w:szCs w:val="22"/>
        </w:rPr>
        <w:t xml:space="preserve">Emily </w:t>
      </w:r>
      <w:proofErr w:type="spellStart"/>
      <w:r w:rsidRPr="005F76DF">
        <w:rPr>
          <w:rFonts w:eastAsia="Gulim"/>
          <w:sz w:val="22"/>
          <w:szCs w:val="22"/>
        </w:rPr>
        <w:t>Ekl</w:t>
      </w:r>
      <w:proofErr w:type="spellEnd"/>
      <w:r w:rsidRPr="005F76DF">
        <w:rPr>
          <w:rFonts w:eastAsia="Gulim"/>
          <w:sz w:val="22"/>
          <w:szCs w:val="22"/>
        </w:rPr>
        <w:t>, Indiana University</w:t>
      </w:r>
      <w:r w:rsidRPr="005F76DF">
        <w:rPr>
          <w:rFonts w:eastAsia="Gulim"/>
          <w:sz w:val="22"/>
          <w:szCs w:val="22"/>
        </w:rPr>
        <w:tab/>
        <w:t>2021</w:t>
      </w:r>
      <w:r w:rsidR="00B11592" w:rsidRPr="005F76DF">
        <w:rPr>
          <w:rFonts w:eastAsia="Gulim"/>
          <w:sz w:val="22"/>
          <w:szCs w:val="22"/>
        </w:rPr>
        <w:t>-Present</w:t>
      </w:r>
    </w:p>
    <w:p w14:paraId="1633385D" w14:textId="5DC2397E" w:rsidR="00895D41" w:rsidRPr="005F76DF" w:rsidRDefault="00895D41" w:rsidP="009D161E">
      <w:pPr>
        <w:tabs>
          <w:tab w:val="right" w:pos="9360"/>
        </w:tabs>
        <w:ind w:left="90"/>
        <w:rPr>
          <w:rFonts w:eastAsia="Gulim"/>
          <w:sz w:val="22"/>
          <w:szCs w:val="22"/>
        </w:rPr>
      </w:pPr>
      <w:proofErr w:type="spellStart"/>
      <w:r w:rsidRPr="005F76DF">
        <w:rPr>
          <w:rFonts w:eastAsia="Gulim"/>
          <w:sz w:val="22"/>
          <w:szCs w:val="22"/>
        </w:rPr>
        <w:t>Yingjian</w:t>
      </w:r>
      <w:proofErr w:type="spellEnd"/>
      <w:r w:rsidRPr="005F76DF">
        <w:rPr>
          <w:rFonts w:eastAsia="Gulim"/>
          <w:sz w:val="22"/>
          <w:szCs w:val="22"/>
        </w:rPr>
        <w:t xml:space="preserve"> Liang, Indiana University</w:t>
      </w:r>
      <w:r w:rsidRPr="005F76DF">
        <w:rPr>
          <w:rFonts w:eastAsia="Gulim"/>
          <w:sz w:val="22"/>
          <w:szCs w:val="22"/>
        </w:rPr>
        <w:tab/>
        <w:t>2019-Present</w:t>
      </w:r>
    </w:p>
    <w:p w14:paraId="7028E7A4" w14:textId="5D07FAF4" w:rsidR="00DB263E" w:rsidRPr="005F76DF" w:rsidRDefault="00DB263E" w:rsidP="009D161E">
      <w:pPr>
        <w:tabs>
          <w:tab w:val="right" w:pos="9360"/>
        </w:tabs>
        <w:ind w:left="90"/>
        <w:rPr>
          <w:rFonts w:eastAsia="Gulim"/>
          <w:sz w:val="22"/>
          <w:szCs w:val="22"/>
        </w:rPr>
      </w:pPr>
      <w:r w:rsidRPr="005F76DF">
        <w:rPr>
          <w:rFonts w:eastAsia="Gulim"/>
          <w:sz w:val="22"/>
          <w:szCs w:val="22"/>
        </w:rPr>
        <w:t>Kaitlin Johnson, Indiana University</w:t>
      </w:r>
      <w:r w:rsidRPr="005F76DF">
        <w:rPr>
          <w:rFonts w:eastAsia="Gulim"/>
          <w:sz w:val="22"/>
          <w:szCs w:val="22"/>
        </w:rPr>
        <w:tab/>
        <w:t>202</w:t>
      </w:r>
      <w:r w:rsidR="00B11592" w:rsidRPr="005F76DF">
        <w:rPr>
          <w:rFonts w:eastAsia="Gulim"/>
          <w:sz w:val="22"/>
          <w:szCs w:val="22"/>
        </w:rPr>
        <w:t>0-</w:t>
      </w:r>
      <w:r w:rsidR="00154B9F" w:rsidRPr="005F76DF">
        <w:rPr>
          <w:rFonts w:eastAsia="Gulim"/>
          <w:sz w:val="22"/>
          <w:szCs w:val="22"/>
        </w:rPr>
        <w:t>2023</w:t>
      </w:r>
    </w:p>
    <w:p w14:paraId="34C3192F" w14:textId="4D9D51D8" w:rsidR="00D43DE7" w:rsidRPr="005F76DF" w:rsidRDefault="00D43DE7" w:rsidP="009D161E">
      <w:pPr>
        <w:tabs>
          <w:tab w:val="right" w:pos="9360"/>
        </w:tabs>
        <w:ind w:left="90"/>
        <w:rPr>
          <w:rFonts w:eastAsia="Gulim"/>
          <w:sz w:val="22"/>
          <w:szCs w:val="22"/>
        </w:rPr>
      </w:pPr>
      <w:r w:rsidRPr="005F76DF">
        <w:rPr>
          <w:rFonts w:eastAsia="Gulim"/>
          <w:sz w:val="22"/>
          <w:szCs w:val="22"/>
        </w:rPr>
        <w:t>Cara Davies, Indiana University</w:t>
      </w:r>
      <w:r w:rsidRPr="005F76DF">
        <w:rPr>
          <w:rFonts w:eastAsia="Gulim"/>
          <w:sz w:val="22"/>
          <w:szCs w:val="22"/>
        </w:rPr>
        <w:tab/>
        <w:t>202</w:t>
      </w:r>
      <w:r w:rsidR="00B11592" w:rsidRPr="005F76DF">
        <w:rPr>
          <w:rFonts w:eastAsia="Gulim"/>
          <w:sz w:val="22"/>
          <w:szCs w:val="22"/>
        </w:rPr>
        <w:t>0-</w:t>
      </w:r>
      <w:r w:rsidR="00FA068B" w:rsidRPr="005F76DF">
        <w:rPr>
          <w:rFonts w:eastAsia="Gulim"/>
          <w:sz w:val="22"/>
          <w:szCs w:val="22"/>
        </w:rPr>
        <w:t>2023</w:t>
      </w:r>
    </w:p>
    <w:p w14:paraId="6D97CC2A" w14:textId="22579D19" w:rsidR="00FA068B" w:rsidRPr="005F76DF" w:rsidRDefault="00FA068B" w:rsidP="009D161E">
      <w:pPr>
        <w:tabs>
          <w:tab w:val="right" w:pos="9360"/>
        </w:tabs>
        <w:ind w:left="90"/>
        <w:rPr>
          <w:rFonts w:eastAsia="Gulim"/>
          <w:sz w:val="22"/>
          <w:szCs w:val="22"/>
        </w:rPr>
      </w:pPr>
      <w:r w:rsidRPr="005F76DF">
        <w:rPr>
          <w:rFonts w:eastAsia="Gulim"/>
          <w:sz w:val="22"/>
          <w:szCs w:val="22"/>
        </w:rPr>
        <w:t>Tania Hutt, University of North Carolina at Chapel Hill</w:t>
      </w:r>
      <w:r w:rsidRPr="005F76DF">
        <w:rPr>
          <w:rFonts w:eastAsia="Gulim"/>
          <w:sz w:val="22"/>
          <w:szCs w:val="22"/>
        </w:rPr>
        <w:tab/>
        <w:t>2019-2023</w:t>
      </w:r>
    </w:p>
    <w:p w14:paraId="220F84DD" w14:textId="698D5236" w:rsidR="00DB263E" w:rsidRPr="005F76DF" w:rsidRDefault="00DC265C" w:rsidP="009D161E">
      <w:pPr>
        <w:tabs>
          <w:tab w:val="right" w:pos="9360"/>
        </w:tabs>
        <w:ind w:left="90"/>
        <w:rPr>
          <w:rFonts w:eastAsia="Gulim"/>
          <w:sz w:val="22"/>
          <w:szCs w:val="22"/>
        </w:rPr>
      </w:pPr>
      <w:r w:rsidRPr="005F76DF">
        <w:rPr>
          <w:rFonts w:eastAsia="Gulim"/>
          <w:sz w:val="22"/>
          <w:szCs w:val="22"/>
        </w:rPr>
        <w:t>Sean Vina</w:t>
      </w:r>
      <w:r w:rsidR="00814A5D" w:rsidRPr="005F76DF">
        <w:rPr>
          <w:rFonts w:eastAsia="Gulim"/>
          <w:sz w:val="22"/>
          <w:szCs w:val="22"/>
        </w:rPr>
        <w:t>, Indiana University</w:t>
      </w:r>
      <w:r w:rsidRPr="005F76DF">
        <w:rPr>
          <w:rFonts w:eastAsia="Gulim"/>
          <w:sz w:val="22"/>
          <w:szCs w:val="22"/>
        </w:rPr>
        <w:tab/>
      </w:r>
      <w:r w:rsidR="00B11592" w:rsidRPr="005F76DF">
        <w:rPr>
          <w:rFonts w:eastAsia="Gulim"/>
          <w:sz w:val="22"/>
          <w:szCs w:val="22"/>
        </w:rPr>
        <w:t>2019-2020</w:t>
      </w:r>
    </w:p>
    <w:p w14:paraId="7DADBA16" w14:textId="52D58833" w:rsidR="00C90053" w:rsidRPr="005F76DF" w:rsidRDefault="00C90053" w:rsidP="009D161E">
      <w:pPr>
        <w:tabs>
          <w:tab w:val="right" w:pos="9360"/>
        </w:tabs>
        <w:spacing w:before="120"/>
        <w:rPr>
          <w:rFonts w:eastAsia="Gulim"/>
          <w:sz w:val="22"/>
          <w:szCs w:val="22"/>
        </w:rPr>
      </w:pPr>
      <w:r w:rsidRPr="005F76DF">
        <w:rPr>
          <w:rFonts w:eastAsia="Gulim"/>
          <w:sz w:val="22"/>
          <w:szCs w:val="22"/>
        </w:rPr>
        <w:t>Qualifying Examination Committee Member</w:t>
      </w:r>
    </w:p>
    <w:p w14:paraId="461BFB23" w14:textId="3F356C21" w:rsidR="008A0142" w:rsidRPr="005F76DF" w:rsidRDefault="008A0142" w:rsidP="009D161E">
      <w:pPr>
        <w:tabs>
          <w:tab w:val="right" w:pos="9360"/>
        </w:tabs>
        <w:spacing w:before="120"/>
        <w:ind w:left="90"/>
        <w:rPr>
          <w:rFonts w:eastAsia="Gulim"/>
          <w:sz w:val="22"/>
          <w:szCs w:val="22"/>
        </w:rPr>
      </w:pPr>
      <w:r w:rsidRPr="005F76DF">
        <w:rPr>
          <w:rFonts w:eastAsia="Gulim"/>
          <w:sz w:val="22"/>
          <w:szCs w:val="22"/>
        </w:rPr>
        <w:t>Alleluia</w:t>
      </w:r>
      <w:r w:rsidR="00DD77A8" w:rsidRPr="005F76DF">
        <w:rPr>
          <w:rFonts w:eastAsia="Gulim"/>
          <w:sz w:val="22"/>
          <w:szCs w:val="22"/>
        </w:rPr>
        <w:t xml:space="preserve"> </w:t>
      </w:r>
      <w:proofErr w:type="spellStart"/>
      <w:r w:rsidR="00DD77A8" w:rsidRPr="005F76DF">
        <w:rPr>
          <w:rFonts w:eastAsia="Gulim"/>
          <w:sz w:val="22"/>
          <w:szCs w:val="22"/>
        </w:rPr>
        <w:t>Gusenga</w:t>
      </w:r>
      <w:proofErr w:type="spellEnd"/>
      <w:r w:rsidR="00DD77A8" w:rsidRPr="005F76DF">
        <w:rPr>
          <w:rFonts w:eastAsia="Gulim"/>
          <w:sz w:val="22"/>
          <w:szCs w:val="22"/>
        </w:rPr>
        <w:t>, Indiana University</w:t>
      </w:r>
      <w:r w:rsidR="001C016C" w:rsidRPr="005F76DF">
        <w:rPr>
          <w:rFonts w:eastAsia="Gulim"/>
          <w:sz w:val="22"/>
          <w:szCs w:val="22"/>
        </w:rPr>
        <w:t xml:space="preserve"> (Chair)</w:t>
      </w:r>
      <w:r w:rsidR="00DD77A8" w:rsidRPr="005F76DF">
        <w:rPr>
          <w:rFonts w:eastAsia="Gulim"/>
          <w:sz w:val="22"/>
          <w:szCs w:val="22"/>
        </w:rPr>
        <w:tab/>
        <w:t>2024</w:t>
      </w:r>
    </w:p>
    <w:p w14:paraId="7A11B22B" w14:textId="54C2E156" w:rsidR="004E13FF" w:rsidRPr="005F76DF" w:rsidRDefault="004E13FF" w:rsidP="009D161E">
      <w:pPr>
        <w:tabs>
          <w:tab w:val="right" w:pos="9360"/>
        </w:tabs>
        <w:ind w:left="90"/>
        <w:rPr>
          <w:rFonts w:eastAsia="Gulim"/>
          <w:sz w:val="22"/>
          <w:szCs w:val="22"/>
        </w:rPr>
      </w:pPr>
      <w:r w:rsidRPr="005F76DF">
        <w:rPr>
          <w:rFonts w:eastAsia="Gulim"/>
          <w:sz w:val="22"/>
          <w:szCs w:val="22"/>
        </w:rPr>
        <w:t>Roberto Ortiz</w:t>
      </w:r>
      <w:r w:rsidR="00FA068B" w:rsidRPr="005F76DF">
        <w:rPr>
          <w:rFonts w:eastAsia="Gulim"/>
          <w:sz w:val="22"/>
          <w:szCs w:val="22"/>
        </w:rPr>
        <w:t>, Indiana University</w:t>
      </w:r>
      <w:r w:rsidR="001C016C" w:rsidRPr="005F76DF">
        <w:rPr>
          <w:rFonts w:eastAsia="Gulim"/>
          <w:sz w:val="22"/>
          <w:szCs w:val="22"/>
        </w:rPr>
        <w:t xml:space="preserve"> (Chair)</w:t>
      </w:r>
      <w:r w:rsidRPr="005F76DF">
        <w:rPr>
          <w:rFonts w:eastAsia="Gulim"/>
          <w:sz w:val="22"/>
          <w:szCs w:val="22"/>
        </w:rPr>
        <w:tab/>
        <w:t>2024</w:t>
      </w:r>
    </w:p>
    <w:p w14:paraId="3D16EBC6" w14:textId="586A1E1A" w:rsidR="00DB3A1C" w:rsidRPr="005F76DF" w:rsidRDefault="00DB3A1C" w:rsidP="009D161E">
      <w:pPr>
        <w:tabs>
          <w:tab w:val="right" w:pos="9360"/>
        </w:tabs>
        <w:ind w:left="90"/>
        <w:rPr>
          <w:rFonts w:eastAsia="Gulim"/>
          <w:sz w:val="22"/>
          <w:szCs w:val="22"/>
        </w:rPr>
      </w:pPr>
      <w:proofErr w:type="spellStart"/>
      <w:r w:rsidRPr="005F76DF">
        <w:rPr>
          <w:rFonts w:eastAsia="Gulim"/>
          <w:sz w:val="22"/>
          <w:szCs w:val="22"/>
        </w:rPr>
        <w:t>Junghun</w:t>
      </w:r>
      <w:proofErr w:type="spellEnd"/>
      <w:r w:rsidRPr="005F76DF">
        <w:rPr>
          <w:rFonts w:eastAsia="Gulim"/>
          <w:sz w:val="22"/>
          <w:szCs w:val="22"/>
        </w:rPr>
        <w:t xml:space="preserve"> Han, Indiana University</w:t>
      </w:r>
      <w:r w:rsidRPr="005F76DF">
        <w:rPr>
          <w:rFonts w:eastAsia="Gulim"/>
          <w:sz w:val="22"/>
          <w:szCs w:val="22"/>
        </w:rPr>
        <w:tab/>
        <w:t>2021</w:t>
      </w:r>
    </w:p>
    <w:p w14:paraId="1B61B7EE" w14:textId="2828B791" w:rsidR="009D695B" w:rsidRPr="005F76DF" w:rsidRDefault="009D695B" w:rsidP="009D161E">
      <w:pPr>
        <w:tabs>
          <w:tab w:val="right" w:pos="9360"/>
        </w:tabs>
        <w:ind w:left="90"/>
        <w:rPr>
          <w:rFonts w:eastAsia="Gulim"/>
          <w:sz w:val="22"/>
          <w:szCs w:val="22"/>
        </w:rPr>
      </w:pPr>
      <w:r w:rsidRPr="005F76DF">
        <w:rPr>
          <w:rFonts w:eastAsia="Gulim"/>
          <w:sz w:val="22"/>
          <w:szCs w:val="22"/>
        </w:rPr>
        <w:t>Za</w:t>
      </w:r>
      <w:r w:rsidR="00E85727" w:rsidRPr="005F76DF">
        <w:rPr>
          <w:rFonts w:eastAsia="Gulim"/>
          <w:sz w:val="22"/>
          <w:szCs w:val="22"/>
        </w:rPr>
        <w:t>c</w:t>
      </w:r>
      <w:r w:rsidRPr="005F76DF">
        <w:rPr>
          <w:rFonts w:eastAsia="Gulim"/>
          <w:sz w:val="22"/>
          <w:szCs w:val="22"/>
        </w:rPr>
        <w:t>kary Dunivin, Indiana University</w:t>
      </w:r>
      <w:r w:rsidRPr="005F76DF">
        <w:rPr>
          <w:rFonts w:eastAsia="Gulim"/>
          <w:sz w:val="22"/>
          <w:szCs w:val="22"/>
        </w:rPr>
        <w:tab/>
        <w:t>202</w:t>
      </w:r>
      <w:r w:rsidR="005B2049" w:rsidRPr="005F76DF">
        <w:rPr>
          <w:rFonts w:eastAsia="Gulim"/>
          <w:sz w:val="22"/>
          <w:szCs w:val="22"/>
        </w:rPr>
        <w:t>1</w:t>
      </w:r>
    </w:p>
    <w:p w14:paraId="64D6E7B7" w14:textId="77B8A422" w:rsidR="00DB263E" w:rsidRPr="005F76DF" w:rsidRDefault="00314EFC" w:rsidP="009D161E">
      <w:pPr>
        <w:tabs>
          <w:tab w:val="right" w:pos="9360"/>
        </w:tabs>
        <w:ind w:left="90"/>
        <w:rPr>
          <w:rFonts w:eastAsia="Gulim"/>
          <w:sz w:val="22"/>
          <w:szCs w:val="22"/>
        </w:rPr>
      </w:pPr>
      <w:r w:rsidRPr="005F76DF">
        <w:rPr>
          <w:rFonts w:eastAsia="Gulim"/>
          <w:sz w:val="22"/>
          <w:szCs w:val="22"/>
        </w:rPr>
        <w:t>Jasmine Davis, Indiana University</w:t>
      </w:r>
      <w:r w:rsidRPr="005F76DF">
        <w:rPr>
          <w:rFonts w:eastAsia="Gulim"/>
          <w:sz w:val="22"/>
          <w:szCs w:val="22"/>
        </w:rPr>
        <w:tab/>
        <w:t>20</w:t>
      </w:r>
      <w:r w:rsidR="00AF0E86" w:rsidRPr="005F76DF">
        <w:rPr>
          <w:rFonts w:eastAsia="Gulim"/>
          <w:sz w:val="22"/>
          <w:szCs w:val="22"/>
        </w:rPr>
        <w:t>20</w:t>
      </w:r>
    </w:p>
    <w:p w14:paraId="3B176AEE" w14:textId="73A6C1BF" w:rsidR="00314EFC" w:rsidRPr="005F76DF" w:rsidRDefault="00295F94" w:rsidP="009D161E">
      <w:pPr>
        <w:tabs>
          <w:tab w:val="right" w:pos="9360"/>
        </w:tabs>
        <w:ind w:left="90"/>
        <w:rPr>
          <w:rFonts w:eastAsia="Gulim"/>
          <w:sz w:val="22"/>
          <w:szCs w:val="22"/>
        </w:rPr>
      </w:pPr>
      <w:proofErr w:type="spellStart"/>
      <w:r w:rsidRPr="005F76DF">
        <w:rPr>
          <w:rFonts w:eastAsia="Gulim"/>
          <w:sz w:val="22"/>
          <w:szCs w:val="22"/>
        </w:rPr>
        <w:t>Yingjian</w:t>
      </w:r>
      <w:proofErr w:type="spellEnd"/>
      <w:r w:rsidRPr="005F76DF">
        <w:rPr>
          <w:rFonts w:eastAsia="Gulim"/>
          <w:sz w:val="22"/>
          <w:szCs w:val="22"/>
        </w:rPr>
        <w:t xml:space="preserve"> Liang, Indiana University</w:t>
      </w:r>
      <w:r w:rsidRPr="005F76DF">
        <w:rPr>
          <w:rFonts w:eastAsia="Gulim"/>
          <w:sz w:val="22"/>
          <w:szCs w:val="22"/>
        </w:rPr>
        <w:tab/>
        <w:t>2020</w:t>
      </w:r>
    </w:p>
    <w:p w14:paraId="318808C9" w14:textId="59F5AE9C" w:rsidR="00204047" w:rsidRPr="005F76DF" w:rsidRDefault="00204047" w:rsidP="009D161E">
      <w:pPr>
        <w:tabs>
          <w:tab w:val="right" w:pos="9360"/>
        </w:tabs>
        <w:spacing w:before="120"/>
        <w:rPr>
          <w:rFonts w:eastAsia="Gulim"/>
          <w:sz w:val="22"/>
          <w:szCs w:val="22"/>
        </w:rPr>
      </w:pPr>
      <w:r w:rsidRPr="005F76DF">
        <w:rPr>
          <w:rFonts w:eastAsia="Gulim"/>
          <w:sz w:val="22"/>
          <w:szCs w:val="22"/>
        </w:rPr>
        <w:t>Research Supervisor</w:t>
      </w:r>
    </w:p>
    <w:p w14:paraId="5E237621" w14:textId="060F4280" w:rsidR="004E13FF" w:rsidRPr="005F76DF" w:rsidRDefault="004E13FF" w:rsidP="009D161E">
      <w:pPr>
        <w:tabs>
          <w:tab w:val="right" w:pos="9360"/>
        </w:tabs>
        <w:spacing w:before="120"/>
        <w:ind w:left="90"/>
        <w:rPr>
          <w:rFonts w:eastAsia="Gulim"/>
          <w:sz w:val="22"/>
          <w:szCs w:val="22"/>
        </w:rPr>
      </w:pPr>
      <w:proofErr w:type="spellStart"/>
      <w:r w:rsidRPr="005F76DF">
        <w:rPr>
          <w:rFonts w:eastAsia="Gulim"/>
          <w:sz w:val="22"/>
          <w:szCs w:val="22"/>
        </w:rPr>
        <w:t>Yingjian</w:t>
      </w:r>
      <w:proofErr w:type="spellEnd"/>
      <w:r w:rsidRPr="005F76DF">
        <w:rPr>
          <w:rFonts w:eastAsia="Gulim"/>
          <w:sz w:val="22"/>
          <w:szCs w:val="22"/>
        </w:rPr>
        <w:t xml:space="preserve"> Liang, Indiana University, Graduate</w:t>
      </w:r>
      <w:r w:rsidRPr="005F76DF">
        <w:rPr>
          <w:rFonts w:eastAsia="Gulim"/>
          <w:sz w:val="22"/>
          <w:szCs w:val="22"/>
        </w:rPr>
        <w:tab/>
        <w:t>202</w:t>
      </w:r>
      <w:r w:rsidR="00D430A7" w:rsidRPr="005F76DF">
        <w:rPr>
          <w:rFonts w:eastAsia="Gulim"/>
          <w:sz w:val="22"/>
          <w:szCs w:val="22"/>
        </w:rPr>
        <w:t>3-Present</w:t>
      </w:r>
    </w:p>
    <w:p w14:paraId="6193922D" w14:textId="53BFF462" w:rsidR="00C0456E" w:rsidRPr="005F76DF" w:rsidRDefault="00C0456E" w:rsidP="009D161E">
      <w:pPr>
        <w:tabs>
          <w:tab w:val="right" w:pos="9360"/>
        </w:tabs>
        <w:ind w:left="90"/>
        <w:rPr>
          <w:rFonts w:eastAsia="Gulim"/>
          <w:sz w:val="22"/>
          <w:szCs w:val="22"/>
        </w:rPr>
      </w:pPr>
      <w:r w:rsidRPr="005F76DF">
        <w:rPr>
          <w:rFonts w:eastAsia="Gulim"/>
          <w:sz w:val="22"/>
          <w:szCs w:val="22"/>
        </w:rPr>
        <w:t>Madeline Ruprecht, Indiana University</w:t>
      </w:r>
      <w:r w:rsidR="00455861" w:rsidRPr="005F76DF">
        <w:rPr>
          <w:rFonts w:eastAsia="Gulim"/>
          <w:sz w:val="22"/>
          <w:szCs w:val="22"/>
        </w:rPr>
        <w:t>,</w:t>
      </w:r>
      <w:r w:rsidRPr="005F76DF">
        <w:rPr>
          <w:rFonts w:eastAsia="Gulim"/>
          <w:sz w:val="22"/>
          <w:szCs w:val="22"/>
        </w:rPr>
        <w:t xml:space="preserve"> Undergraduate</w:t>
      </w:r>
      <w:r w:rsidRPr="005F76DF">
        <w:rPr>
          <w:rFonts w:eastAsia="Gulim"/>
          <w:sz w:val="22"/>
          <w:szCs w:val="22"/>
        </w:rPr>
        <w:tab/>
        <w:t>2021-2022</w:t>
      </w:r>
    </w:p>
    <w:p w14:paraId="71B99FBF" w14:textId="6952193A" w:rsidR="0035037E" w:rsidRPr="005F76DF" w:rsidRDefault="00DC265C" w:rsidP="009D161E">
      <w:pPr>
        <w:tabs>
          <w:tab w:val="right" w:pos="9360"/>
        </w:tabs>
        <w:ind w:left="90"/>
        <w:rPr>
          <w:rFonts w:eastAsia="Gulim"/>
          <w:sz w:val="22"/>
          <w:szCs w:val="22"/>
        </w:rPr>
      </w:pPr>
      <w:r w:rsidRPr="005F76DF">
        <w:rPr>
          <w:rFonts w:eastAsia="Gulim"/>
          <w:sz w:val="22"/>
          <w:szCs w:val="22"/>
        </w:rPr>
        <w:t>Olivia Christensen, Indiana University</w:t>
      </w:r>
      <w:r w:rsidR="009E34A0" w:rsidRPr="005F76DF">
        <w:rPr>
          <w:rFonts w:eastAsia="Gulim"/>
          <w:sz w:val="22"/>
          <w:szCs w:val="22"/>
        </w:rPr>
        <w:t>, Undergraduate</w:t>
      </w:r>
      <w:r w:rsidRPr="005F76DF">
        <w:rPr>
          <w:rFonts w:eastAsia="Gulim"/>
          <w:sz w:val="22"/>
          <w:szCs w:val="22"/>
        </w:rPr>
        <w:tab/>
        <w:t>2020-</w:t>
      </w:r>
      <w:r w:rsidR="00C0456E" w:rsidRPr="005F76DF">
        <w:rPr>
          <w:rFonts w:eastAsia="Gulim"/>
          <w:sz w:val="22"/>
          <w:szCs w:val="22"/>
        </w:rPr>
        <w:t>2022</w:t>
      </w:r>
    </w:p>
    <w:p w14:paraId="60D24A0D" w14:textId="12DBBFE0" w:rsidR="00DC265C" w:rsidRPr="005F76DF" w:rsidRDefault="00DC265C" w:rsidP="009D161E">
      <w:pPr>
        <w:tabs>
          <w:tab w:val="right" w:pos="9360"/>
        </w:tabs>
        <w:ind w:left="90"/>
        <w:rPr>
          <w:rFonts w:eastAsia="Gulim"/>
          <w:sz w:val="22"/>
          <w:szCs w:val="22"/>
        </w:rPr>
      </w:pPr>
      <w:r w:rsidRPr="005F76DF">
        <w:rPr>
          <w:rFonts w:eastAsia="Gulim"/>
          <w:sz w:val="22"/>
          <w:szCs w:val="22"/>
        </w:rPr>
        <w:t>Natalia Fuentes</w:t>
      </w:r>
      <w:r w:rsidR="00867BCA" w:rsidRPr="005F76DF">
        <w:rPr>
          <w:rFonts w:eastAsia="Gulim"/>
          <w:sz w:val="22"/>
          <w:szCs w:val="22"/>
        </w:rPr>
        <w:t>-</w:t>
      </w:r>
      <w:r w:rsidRPr="005F76DF">
        <w:rPr>
          <w:rFonts w:eastAsia="Gulim"/>
          <w:sz w:val="22"/>
          <w:szCs w:val="22"/>
        </w:rPr>
        <w:t>Rohwer, Indiana University</w:t>
      </w:r>
      <w:r w:rsidR="009E34A0" w:rsidRPr="005F76DF">
        <w:rPr>
          <w:rFonts w:eastAsia="Gulim"/>
          <w:sz w:val="22"/>
          <w:szCs w:val="22"/>
        </w:rPr>
        <w:t>, Undergraduate</w:t>
      </w:r>
      <w:r w:rsidRPr="005F76DF">
        <w:rPr>
          <w:rFonts w:eastAsia="Gulim"/>
          <w:sz w:val="22"/>
          <w:szCs w:val="22"/>
        </w:rPr>
        <w:tab/>
        <w:t>2020-</w:t>
      </w:r>
      <w:r w:rsidR="004E13FF" w:rsidRPr="005F76DF">
        <w:rPr>
          <w:rFonts w:eastAsia="Gulim"/>
          <w:sz w:val="22"/>
          <w:szCs w:val="22"/>
        </w:rPr>
        <w:t>20</w:t>
      </w:r>
      <w:r w:rsidR="00C27F27" w:rsidRPr="005F76DF">
        <w:rPr>
          <w:rFonts w:eastAsia="Gulim"/>
          <w:sz w:val="22"/>
          <w:szCs w:val="22"/>
        </w:rPr>
        <w:t>2</w:t>
      </w:r>
      <w:r w:rsidR="004E13FF" w:rsidRPr="005F76DF">
        <w:rPr>
          <w:rFonts w:eastAsia="Gulim"/>
          <w:sz w:val="22"/>
          <w:szCs w:val="22"/>
        </w:rPr>
        <w:t>3</w:t>
      </w:r>
    </w:p>
    <w:p w14:paraId="227E043F" w14:textId="09EC89D6" w:rsidR="00DC265C" w:rsidRPr="005F76DF" w:rsidRDefault="00DC265C" w:rsidP="009D161E">
      <w:pPr>
        <w:tabs>
          <w:tab w:val="right" w:pos="9360"/>
        </w:tabs>
        <w:ind w:left="90"/>
        <w:rPr>
          <w:rFonts w:eastAsia="Gulim"/>
          <w:sz w:val="22"/>
          <w:szCs w:val="22"/>
        </w:rPr>
      </w:pPr>
      <w:r w:rsidRPr="005F76DF">
        <w:rPr>
          <w:rFonts w:eastAsia="Gulim"/>
          <w:sz w:val="22"/>
          <w:szCs w:val="22"/>
        </w:rPr>
        <w:t>Erika Ross, Indiana University</w:t>
      </w:r>
      <w:r w:rsidR="009E34A0" w:rsidRPr="005F76DF">
        <w:rPr>
          <w:rFonts w:eastAsia="Gulim"/>
          <w:sz w:val="22"/>
          <w:szCs w:val="22"/>
        </w:rPr>
        <w:t>, Undergraduate</w:t>
      </w:r>
      <w:r w:rsidRPr="005F76DF">
        <w:rPr>
          <w:rFonts w:eastAsia="Gulim"/>
          <w:sz w:val="22"/>
          <w:szCs w:val="22"/>
        </w:rPr>
        <w:tab/>
        <w:t>2020-2021</w:t>
      </w:r>
    </w:p>
    <w:p w14:paraId="1F79D3BD" w14:textId="1BFEA193" w:rsidR="00295F94" w:rsidRPr="005F76DF" w:rsidRDefault="00295F94" w:rsidP="009D161E">
      <w:pPr>
        <w:tabs>
          <w:tab w:val="right" w:pos="9360"/>
        </w:tabs>
        <w:ind w:left="90"/>
        <w:rPr>
          <w:rFonts w:eastAsia="Gulim"/>
          <w:sz w:val="22"/>
          <w:szCs w:val="22"/>
        </w:rPr>
      </w:pPr>
      <w:r w:rsidRPr="005F76DF">
        <w:rPr>
          <w:rFonts w:eastAsia="Gulim"/>
          <w:sz w:val="22"/>
          <w:szCs w:val="22"/>
        </w:rPr>
        <w:t xml:space="preserve">Erin </w:t>
      </w:r>
      <w:proofErr w:type="spellStart"/>
      <w:r w:rsidRPr="005F76DF">
        <w:rPr>
          <w:rFonts w:eastAsia="Gulim"/>
          <w:sz w:val="22"/>
          <w:szCs w:val="22"/>
        </w:rPr>
        <w:t>Arikan</w:t>
      </w:r>
      <w:proofErr w:type="spellEnd"/>
      <w:r w:rsidRPr="005F76DF">
        <w:rPr>
          <w:rFonts w:eastAsia="Gulim"/>
          <w:sz w:val="22"/>
          <w:szCs w:val="22"/>
        </w:rPr>
        <w:t>, Indiana University</w:t>
      </w:r>
      <w:r w:rsidR="009E34A0" w:rsidRPr="005F76DF">
        <w:rPr>
          <w:rFonts w:eastAsia="Gulim"/>
          <w:sz w:val="22"/>
          <w:szCs w:val="22"/>
        </w:rPr>
        <w:t>, Undergraduate</w:t>
      </w:r>
      <w:r w:rsidRPr="005F76DF">
        <w:rPr>
          <w:rFonts w:eastAsia="Gulim"/>
          <w:sz w:val="22"/>
          <w:szCs w:val="22"/>
        </w:rPr>
        <w:tab/>
        <w:t>2020-</w:t>
      </w:r>
      <w:r w:rsidR="00C0456E" w:rsidRPr="005F76DF">
        <w:rPr>
          <w:rFonts w:eastAsia="Gulim"/>
          <w:sz w:val="22"/>
          <w:szCs w:val="22"/>
        </w:rPr>
        <w:t>2022</w:t>
      </w:r>
    </w:p>
    <w:p w14:paraId="25E8B990" w14:textId="44DA7C57" w:rsidR="00295F94" w:rsidRPr="005F76DF" w:rsidRDefault="00295F94" w:rsidP="009D161E">
      <w:pPr>
        <w:tabs>
          <w:tab w:val="right" w:pos="9360"/>
        </w:tabs>
        <w:ind w:left="90"/>
        <w:rPr>
          <w:rFonts w:eastAsia="Gulim"/>
          <w:sz w:val="22"/>
          <w:szCs w:val="22"/>
        </w:rPr>
      </w:pPr>
      <w:r w:rsidRPr="005F76DF">
        <w:rPr>
          <w:rFonts w:eastAsia="Gulim"/>
          <w:sz w:val="22"/>
          <w:szCs w:val="22"/>
        </w:rPr>
        <w:t>Olivia DeCrane, Indiana University</w:t>
      </w:r>
      <w:r w:rsidR="009E34A0" w:rsidRPr="005F76DF">
        <w:rPr>
          <w:rFonts w:eastAsia="Gulim"/>
          <w:sz w:val="22"/>
          <w:szCs w:val="22"/>
        </w:rPr>
        <w:t>, Undergraduate</w:t>
      </w:r>
      <w:r w:rsidRPr="005F76DF">
        <w:rPr>
          <w:rFonts w:eastAsia="Gulim"/>
          <w:sz w:val="22"/>
          <w:szCs w:val="22"/>
        </w:rPr>
        <w:tab/>
        <w:t>2020-2021</w:t>
      </w:r>
    </w:p>
    <w:p w14:paraId="69A6DE6E" w14:textId="0CE0EF73" w:rsidR="002B7733" w:rsidRPr="005F76DF" w:rsidRDefault="002B7733" w:rsidP="009D161E">
      <w:pPr>
        <w:tabs>
          <w:tab w:val="right" w:pos="9360"/>
        </w:tabs>
        <w:ind w:left="90"/>
        <w:rPr>
          <w:rFonts w:eastAsia="Gulim"/>
          <w:sz w:val="22"/>
          <w:szCs w:val="22"/>
        </w:rPr>
      </w:pPr>
      <w:r w:rsidRPr="005F76DF">
        <w:rPr>
          <w:rFonts w:eastAsia="Gulim"/>
          <w:sz w:val="22"/>
          <w:szCs w:val="22"/>
        </w:rPr>
        <w:t>Bobby Burns, Indiana University</w:t>
      </w:r>
      <w:r w:rsidR="009E34A0" w:rsidRPr="005F76DF">
        <w:rPr>
          <w:rFonts w:eastAsia="Gulim"/>
          <w:sz w:val="22"/>
          <w:szCs w:val="22"/>
        </w:rPr>
        <w:t>, Undergraduate</w:t>
      </w:r>
      <w:r w:rsidRPr="005F76DF">
        <w:rPr>
          <w:rFonts w:eastAsia="Gulim"/>
          <w:sz w:val="22"/>
          <w:szCs w:val="22"/>
        </w:rPr>
        <w:tab/>
        <w:t>2021</w:t>
      </w:r>
    </w:p>
    <w:p w14:paraId="722119D9" w14:textId="2C4EBA16" w:rsidR="00295F94" w:rsidRPr="005F76DF" w:rsidRDefault="00295F94" w:rsidP="009D161E">
      <w:pPr>
        <w:tabs>
          <w:tab w:val="right" w:pos="9360"/>
        </w:tabs>
        <w:ind w:left="90"/>
        <w:rPr>
          <w:rFonts w:eastAsia="Gulim"/>
          <w:sz w:val="22"/>
          <w:szCs w:val="22"/>
        </w:rPr>
      </w:pPr>
      <w:r w:rsidRPr="005F76DF">
        <w:rPr>
          <w:rFonts w:eastAsia="Gulim"/>
          <w:sz w:val="22"/>
          <w:szCs w:val="22"/>
        </w:rPr>
        <w:t>Jane Dorsey, Indiana University</w:t>
      </w:r>
      <w:r w:rsidR="009E34A0" w:rsidRPr="005F76DF">
        <w:rPr>
          <w:rFonts w:eastAsia="Gulim"/>
          <w:sz w:val="22"/>
          <w:szCs w:val="22"/>
        </w:rPr>
        <w:t>, Undergraduate</w:t>
      </w:r>
      <w:r w:rsidRPr="005F76DF">
        <w:rPr>
          <w:rFonts w:eastAsia="Gulim"/>
          <w:sz w:val="22"/>
          <w:szCs w:val="22"/>
        </w:rPr>
        <w:tab/>
        <w:t>2019</w:t>
      </w:r>
    </w:p>
    <w:p w14:paraId="7CA4FB82" w14:textId="6345B761" w:rsidR="00031DA6" w:rsidRPr="005F76DF" w:rsidRDefault="00031DA6" w:rsidP="009D161E">
      <w:pPr>
        <w:tabs>
          <w:tab w:val="right" w:pos="9360"/>
        </w:tabs>
        <w:ind w:left="90"/>
        <w:rPr>
          <w:rFonts w:eastAsia="Gulim"/>
          <w:sz w:val="22"/>
          <w:szCs w:val="22"/>
        </w:rPr>
      </w:pPr>
      <w:r w:rsidRPr="005F76DF">
        <w:rPr>
          <w:rFonts w:eastAsia="Gulim"/>
          <w:sz w:val="22"/>
          <w:szCs w:val="22"/>
        </w:rPr>
        <w:t>Suhail Mohammed, Indiana University</w:t>
      </w:r>
      <w:r w:rsidR="009E34A0" w:rsidRPr="005F76DF">
        <w:rPr>
          <w:rFonts w:eastAsia="Gulim"/>
          <w:sz w:val="22"/>
          <w:szCs w:val="22"/>
        </w:rPr>
        <w:t>, Undergraduate</w:t>
      </w:r>
      <w:r w:rsidRPr="005F76DF">
        <w:rPr>
          <w:rFonts w:eastAsia="Gulim"/>
          <w:sz w:val="22"/>
          <w:szCs w:val="22"/>
        </w:rPr>
        <w:tab/>
        <w:t>2019</w:t>
      </w:r>
    </w:p>
    <w:p w14:paraId="56489068" w14:textId="7B8EA8C4" w:rsidR="00031DA6" w:rsidRPr="005F76DF" w:rsidRDefault="00031DA6" w:rsidP="009D161E">
      <w:pPr>
        <w:tabs>
          <w:tab w:val="right" w:pos="9360"/>
        </w:tabs>
        <w:ind w:left="90"/>
        <w:rPr>
          <w:rFonts w:eastAsia="Gulim"/>
          <w:sz w:val="22"/>
          <w:szCs w:val="22"/>
        </w:rPr>
      </w:pPr>
      <w:r w:rsidRPr="005F76DF">
        <w:rPr>
          <w:rFonts w:eastAsia="Gulim"/>
          <w:sz w:val="22"/>
          <w:szCs w:val="22"/>
        </w:rPr>
        <w:t>Nathan Norris, Indiana University</w:t>
      </w:r>
      <w:r w:rsidR="009E34A0" w:rsidRPr="005F76DF">
        <w:rPr>
          <w:rFonts w:eastAsia="Gulim"/>
          <w:sz w:val="22"/>
          <w:szCs w:val="22"/>
        </w:rPr>
        <w:t>, Undergraduate</w:t>
      </w:r>
      <w:r w:rsidRPr="005F76DF">
        <w:rPr>
          <w:rFonts w:eastAsia="Gulim"/>
          <w:sz w:val="22"/>
          <w:szCs w:val="22"/>
        </w:rPr>
        <w:tab/>
        <w:t>2019</w:t>
      </w:r>
    </w:p>
    <w:p w14:paraId="3AB85F0D" w14:textId="66126D0B" w:rsidR="009E34A0" w:rsidRPr="005F76DF" w:rsidRDefault="009E34A0" w:rsidP="009D161E">
      <w:pPr>
        <w:tabs>
          <w:tab w:val="right" w:pos="9360"/>
        </w:tabs>
        <w:ind w:left="90"/>
        <w:rPr>
          <w:rFonts w:eastAsia="Gulim"/>
          <w:sz w:val="22"/>
          <w:szCs w:val="22"/>
        </w:rPr>
      </w:pPr>
      <w:r w:rsidRPr="005F76DF">
        <w:rPr>
          <w:rFonts w:eastAsia="Gulim"/>
          <w:sz w:val="22"/>
          <w:szCs w:val="22"/>
        </w:rPr>
        <w:t>Katie Johnson, Indiana University, Graduate</w:t>
      </w:r>
      <w:r w:rsidRPr="005F76DF">
        <w:rPr>
          <w:rFonts w:eastAsia="Gulim"/>
          <w:sz w:val="22"/>
          <w:szCs w:val="22"/>
        </w:rPr>
        <w:tab/>
        <w:t>2020-</w:t>
      </w:r>
      <w:r w:rsidR="004E13FF" w:rsidRPr="005F76DF">
        <w:rPr>
          <w:rFonts w:eastAsia="Gulim"/>
          <w:sz w:val="22"/>
          <w:szCs w:val="22"/>
        </w:rPr>
        <w:t>2023</w:t>
      </w:r>
    </w:p>
    <w:p w14:paraId="4E234F7C" w14:textId="17345722" w:rsidR="009E34A0" w:rsidRPr="005F76DF" w:rsidRDefault="009E34A0" w:rsidP="009D161E">
      <w:pPr>
        <w:tabs>
          <w:tab w:val="right" w:pos="9360"/>
        </w:tabs>
        <w:ind w:left="90"/>
        <w:rPr>
          <w:rFonts w:eastAsia="Gulim"/>
          <w:sz w:val="22"/>
          <w:szCs w:val="22"/>
        </w:rPr>
      </w:pPr>
      <w:r w:rsidRPr="005F76DF">
        <w:rPr>
          <w:rFonts w:eastAsia="Gulim"/>
          <w:sz w:val="22"/>
          <w:szCs w:val="22"/>
        </w:rPr>
        <w:t xml:space="preserve">Anne </w:t>
      </w:r>
      <w:proofErr w:type="spellStart"/>
      <w:r w:rsidRPr="005F76DF">
        <w:rPr>
          <w:rFonts w:eastAsia="Gulim"/>
          <w:sz w:val="22"/>
          <w:szCs w:val="22"/>
        </w:rPr>
        <w:t>Kavalerchik</w:t>
      </w:r>
      <w:proofErr w:type="spellEnd"/>
      <w:r w:rsidRPr="005F76DF">
        <w:rPr>
          <w:rFonts w:eastAsia="Gulim"/>
          <w:sz w:val="22"/>
          <w:szCs w:val="22"/>
        </w:rPr>
        <w:t>, Indiana University, Graduate</w:t>
      </w:r>
      <w:r w:rsidRPr="005F76DF">
        <w:rPr>
          <w:rFonts w:eastAsia="Gulim"/>
          <w:sz w:val="22"/>
          <w:szCs w:val="22"/>
        </w:rPr>
        <w:tab/>
        <w:t>2020-</w:t>
      </w:r>
      <w:r w:rsidR="006542E4" w:rsidRPr="005F76DF">
        <w:rPr>
          <w:rFonts w:eastAsia="Gulim"/>
          <w:sz w:val="22"/>
          <w:szCs w:val="22"/>
        </w:rPr>
        <w:t xml:space="preserve"> </w:t>
      </w:r>
      <w:r w:rsidR="004E13FF" w:rsidRPr="005F76DF">
        <w:rPr>
          <w:rFonts w:eastAsia="Gulim"/>
          <w:sz w:val="22"/>
          <w:szCs w:val="22"/>
        </w:rPr>
        <w:t>2023</w:t>
      </w:r>
    </w:p>
    <w:p w14:paraId="6F9560B2" w14:textId="70BF94C5" w:rsidR="009E34A0" w:rsidRPr="005F76DF" w:rsidRDefault="009E34A0" w:rsidP="009D161E">
      <w:pPr>
        <w:tabs>
          <w:tab w:val="right" w:pos="9360"/>
        </w:tabs>
        <w:ind w:left="90"/>
        <w:rPr>
          <w:rFonts w:eastAsia="Gulim"/>
          <w:sz w:val="22"/>
          <w:szCs w:val="22"/>
        </w:rPr>
      </w:pPr>
      <w:r w:rsidRPr="005F76DF">
        <w:rPr>
          <w:rFonts w:eastAsia="Gulim"/>
          <w:sz w:val="22"/>
          <w:szCs w:val="22"/>
        </w:rPr>
        <w:t>Alyssa Brown, University of North Carolina at Chapel Hill, Graduate</w:t>
      </w:r>
      <w:r w:rsidRPr="005F76DF">
        <w:rPr>
          <w:rFonts w:eastAsia="Gulim"/>
          <w:sz w:val="22"/>
          <w:szCs w:val="22"/>
        </w:rPr>
        <w:tab/>
        <w:t>2020-</w:t>
      </w:r>
      <w:r w:rsidR="00663420" w:rsidRPr="005F76DF">
        <w:rPr>
          <w:rFonts w:eastAsia="Gulim"/>
          <w:sz w:val="22"/>
          <w:szCs w:val="22"/>
        </w:rPr>
        <w:t>20</w:t>
      </w:r>
      <w:r w:rsidR="008C36F3" w:rsidRPr="005F76DF">
        <w:rPr>
          <w:rFonts w:eastAsia="Gulim"/>
          <w:sz w:val="22"/>
          <w:szCs w:val="22"/>
        </w:rPr>
        <w:t>24</w:t>
      </w:r>
    </w:p>
    <w:p w14:paraId="2AED598C" w14:textId="6FFA81D9" w:rsidR="009E34A0" w:rsidRPr="005F76DF" w:rsidRDefault="00E85727" w:rsidP="009D161E">
      <w:pPr>
        <w:tabs>
          <w:tab w:val="right" w:pos="9360"/>
        </w:tabs>
        <w:ind w:left="90"/>
        <w:rPr>
          <w:rFonts w:eastAsia="Gulim"/>
          <w:sz w:val="22"/>
          <w:szCs w:val="22"/>
        </w:rPr>
      </w:pPr>
      <w:r w:rsidRPr="005F76DF">
        <w:rPr>
          <w:rFonts w:eastAsia="Gulim"/>
          <w:sz w:val="22"/>
          <w:szCs w:val="22"/>
        </w:rPr>
        <w:t xml:space="preserve">Lexi </w:t>
      </w:r>
      <w:proofErr w:type="spellStart"/>
      <w:r w:rsidRPr="005F76DF">
        <w:rPr>
          <w:rFonts w:eastAsia="Gulim"/>
          <w:sz w:val="22"/>
          <w:szCs w:val="22"/>
        </w:rPr>
        <w:t>Hutcho</w:t>
      </w:r>
      <w:proofErr w:type="spellEnd"/>
      <w:r w:rsidRPr="005F76DF">
        <w:rPr>
          <w:rFonts w:eastAsia="Gulim"/>
          <w:sz w:val="22"/>
          <w:szCs w:val="22"/>
        </w:rPr>
        <w:t>, Indiana University</w:t>
      </w:r>
      <w:r w:rsidR="00BA0861" w:rsidRPr="005F76DF">
        <w:rPr>
          <w:rFonts w:eastAsia="Gulim"/>
          <w:sz w:val="22"/>
          <w:szCs w:val="22"/>
        </w:rPr>
        <w:t>, Undergraduate</w:t>
      </w:r>
      <w:r w:rsidRPr="005F76DF">
        <w:rPr>
          <w:rFonts w:eastAsia="Gulim"/>
          <w:sz w:val="22"/>
          <w:szCs w:val="22"/>
        </w:rPr>
        <w:tab/>
        <w:t>2022-</w:t>
      </w:r>
      <w:r w:rsidR="00BA0861" w:rsidRPr="005F76DF">
        <w:rPr>
          <w:rFonts w:eastAsia="Gulim"/>
          <w:sz w:val="22"/>
          <w:szCs w:val="22"/>
        </w:rPr>
        <w:t>2022</w:t>
      </w:r>
    </w:p>
    <w:p w14:paraId="2F52D8B2" w14:textId="5C9DDBCF" w:rsidR="001924B2" w:rsidRPr="005F76DF" w:rsidRDefault="00BA0861" w:rsidP="009D161E">
      <w:pPr>
        <w:tabs>
          <w:tab w:val="right" w:pos="9360"/>
        </w:tabs>
        <w:ind w:left="90"/>
        <w:rPr>
          <w:rFonts w:eastAsia="Gulim"/>
          <w:sz w:val="22"/>
          <w:szCs w:val="22"/>
        </w:rPr>
      </w:pPr>
      <w:r w:rsidRPr="005F76DF">
        <w:rPr>
          <w:rFonts w:eastAsia="Gulim"/>
          <w:sz w:val="22"/>
          <w:szCs w:val="22"/>
        </w:rPr>
        <w:t>Kayla Cook, University of North Carolina at Chapel Hill, Undergraduate</w:t>
      </w:r>
      <w:r w:rsidRPr="005F76DF">
        <w:rPr>
          <w:rFonts w:eastAsia="Gulim"/>
          <w:sz w:val="22"/>
          <w:szCs w:val="22"/>
        </w:rPr>
        <w:tab/>
        <w:t>2021-Present</w:t>
      </w:r>
    </w:p>
    <w:p w14:paraId="2F0689D7" w14:textId="28E2C4F7" w:rsidR="001924B2" w:rsidRPr="005F76DF" w:rsidRDefault="001924B2" w:rsidP="009D161E">
      <w:pPr>
        <w:tabs>
          <w:tab w:val="right" w:pos="9360"/>
        </w:tabs>
        <w:rPr>
          <w:rFonts w:eastAsia="Gulim"/>
          <w:sz w:val="22"/>
          <w:szCs w:val="22"/>
        </w:rPr>
      </w:pPr>
    </w:p>
    <w:p w14:paraId="1EAAF2A0" w14:textId="451631F8" w:rsidR="001924B2" w:rsidRPr="005F76DF" w:rsidRDefault="001924B2" w:rsidP="009D161E">
      <w:pPr>
        <w:tabs>
          <w:tab w:val="right" w:pos="9360"/>
        </w:tabs>
        <w:rPr>
          <w:rFonts w:eastAsia="Gulim"/>
          <w:sz w:val="22"/>
          <w:szCs w:val="22"/>
        </w:rPr>
      </w:pPr>
      <w:r w:rsidRPr="005F76DF">
        <w:rPr>
          <w:rFonts w:eastAsia="Gulim"/>
          <w:sz w:val="22"/>
          <w:szCs w:val="22"/>
        </w:rPr>
        <w:t>CRRES Undergraduate Research Program Supervisor/Mentor</w:t>
      </w:r>
    </w:p>
    <w:p w14:paraId="41C1476C" w14:textId="77777777" w:rsidR="001924B2" w:rsidRPr="005F76DF" w:rsidRDefault="001924B2" w:rsidP="009D161E">
      <w:pPr>
        <w:tabs>
          <w:tab w:val="right" w:pos="9360"/>
        </w:tabs>
        <w:spacing w:before="120"/>
        <w:ind w:left="90"/>
        <w:rPr>
          <w:rFonts w:eastAsia="Gulim"/>
          <w:sz w:val="22"/>
          <w:szCs w:val="22"/>
        </w:rPr>
      </w:pPr>
      <w:r w:rsidRPr="005F76DF">
        <w:rPr>
          <w:rFonts w:eastAsia="Gulim"/>
          <w:sz w:val="22"/>
          <w:szCs w:val="22"/>
        </w:rPr>
        <w:lastRenderedPageBreak/>
        <w:t>Maria Martinez, Indiana University, Undergraduate</w:t>
      </w:r>
      <w:r w:rsidRPr="005F76DF">
        <w:rPr>
          <w:rFonts w:eastAsia="Gulim"/>
          <w:sz w:val="22"/>
          <w:szCs w:val="22"/>
        </w:rPr>
        <w:tab/>
        <w:t>2019-2022</w:t>
      </w:r>
    </w:p>
    <w:p w14:paraId="27661202" w14:textId="760006AD" w:rsidR="009C3EC6" w:rsidRPr="005F76DF" w:rsidRDefault="009C3EC6" w:rsidP="009D161E">
      <w:pPr>
        <w:tabs>
          <w:tab w:val="right" w:pos="9360"/>
        </w:tabs>
        <w:ind w:left="90"/>
        <w:rPr>
          <w:rFonts w:eastAsia="Gulim"/>
          <w:sz w:val="22"/>
          <w:szCs w:val="22"/>
        </w:rPr>
      </w:pPr>
      <w:r w:rsidRPr="005F76DF">
        <w:rPr>
          <w:rFonts w:eastAsia="Gulim"/>
          <w:sz w:val="22"/>
          <w:szCs w:val="22"/>
        </w:rPr>
        <w:t>Kemal Perdana, Indiana University, Undergraduate</w:t>
      </w:r>
      <w:r w:rsidRPr="005F76DF">
        <w:rPr>
          <w:rFonts w:eastAsia="Gulim"/>
          <w:sz w:val="22"/>
          <w:szCs w:val="22"/>
        </w:rPr>
        <w:tab/>
        <w:t>2021-2022</w:t>
      </w:r>
    </w:p>
    <w:p w14:paraId="3E25C111" w14:textId="11172CDF" w:rsidR="00031DA6" w:rsidRPr="005F76DF" w:rsidRDefault="00031DA6" w:rsidP="009D161E">
      <w:pPr>
        <w:tabs>
          <w:tab w:val="right" w:pos="9360"/>
        </w:tabs>
        <w:rPr>
          <w:rFonts w:eastAsia="Gulim"/>
          <w:sz w:val="22"/>
          <w:szCs w:val="22"/>
        </w:rPr>
      </w:pPr>
    </w:p>
    <w:p w14:paraId="7C35EA45" w14:textId="22660049" w:rsidR="00DC265C" w:rsidRPr="005F76DF" w:rsidRDefault="00DC265C" w:rsidP="009D161E">
      <w:pPr>
        <w:tabs>
          <w:tab w:val="right" w:pos="9360"/>
        </w:tabs>
        <w:rPr>
          <w:rFonts w:eastAsia="Gulim"/>
          <w:sz w:val="22"/>
          <w:szCs w:val="22"/>
        </w:rPr>
      </w:pPr>
      <w:r w:rsidRPr="005F76DF">
        <w:rPr>
          <w:rFonts w:eastAsia="Gulim"/>
          <w:sz w:val="22"/>
          <w:szCs w:val="22"/>
        </w:rPr>
        <w:t>Independent Study</w:t>
      </w:r>
    </w:p>
    <w:p w14:paraId="5A77A419" w14:textId="7CAD2870" w:rsidR="00DC265C" w:rsidRPr="005F76DF" w:rsidRDefault="00DC265C" w:rsidP="009D161E">
      <w:pPr>
        <w:tabs>
          <w:tab w:val="right" w:pos="9360"/>
        </w:tabs>
        <w:ind w:left="90"/>
        <w:rPr>
          <w:rFonts w:eastAsia="Gulim"/>
          <w:sz w:val="22"/>
          <w:szCs w:val="22"/>
        </w:rPr>
      </w:pPr>
      <w:r w:rsidRPr="005F76DF">
        <w:rPr>
          <w:rFonts w:eastAsia="Gulim"/>
          <w:sz w:val="22"/>
          <w:szCs w:val="22"/>
        </w:rPr>
        <w:t>Marijke Van Dyke, Indiana University</w:t>
      </w:r>
      <w:r w:rsidR="00295F94" w:rsidRPr="005F76DF">
        <w:rPr>
          <w:rFonts w:eastAsia="Gulim"/>
          <w:sz w:val="22"/>
          <w:szCs w:val="22"/>
        </w:rPr>
        <w:tab/>
        <w:t>2020</w:t>
      </w:r>
    </w:p>
    <w:p w14:paraId="554675EB" w14:textId="78B2FFE7" w:rsidR="00295F94" w:rsidRPr="005F76DF" w:rsidRDefault="00295F94" w:rsidP="009D161E">
      <w:pPr>
        <w:tabs>
          <w:tab w:val="right" w:pos="9360"/>
        </w:tabs>
        <w:ind w:left="90"/>
        <w:rPr>
          <w:rFonts w:eastAsia="Gulim"/>
          <w:sz w:val="22"/>
          <w:szCs w:val="22"/>
        </w:rPr>
      </w:pPr>
      <w:proofErr w:type="spellStart"/>
      <w:r w:rsidRPr="005F76DF">
        <w:rPr>
          <w:rFonts w:eastAsia="Gulim"/>
          <w:sz w:val="22"/>
          <w:szCs w:val="22"/>
        </w:rPr>
        <w:t>Zhixi</w:t>
      </w:r>
      <w:proofErr w:type="spellEnd"/>
      <w:r w:rsidRPr="005F76DF">
        <w:rPr>
          <w:rFonts w:eastAsia="Gulim"/>
          <w:sz w:val="22"/>
          <w:szCs w:val="22"/>
        </w:rPr>
        <w:t xml:space="preserve"> Tang, Indiana University</w:t>
      </w:r>
      <w:r w:rsidRPr="005F76DF">
        <w:rPr>
          <w:rFonts w:eastAsia="Gulim"/>
          <w:sz w:val="22"/>
          <w:szCs w:val="22"/>
        </w:rPr>
        <w:tab/>
        <w:t>2020</w:t>
      </w:r>
    </w:p>
    <w:p w14:paraId="18ECD993" w14:textId="13FA3159" w:rsidR="001B59ED" w:rsidRPr="005F76DF" w:rsidRDefault="001B59ED" w:rsidP="009D161E">
      <w:pPr>
        <w:tabs>
          <w:tab w:val="right" w:pos="9360"/>
        </w:tabs>
        <w:rPr>
          <w:rFonts w:eastAsia="Gulim"/>
          <w:sz w:val="22"/>
          <w:szCs w:val="22"/>
        </w:rPr>
      </w:pPr>
    </w:p>
    <w:p w14:paraId="5B116E4D" w14:textId="02352AB7" w:rsidR="001B59ED" w:rsidRPr="005F76DF" w:rsidRDefault="001B59ED" w:rsidP="009D161E">
      <w:pPr>
        <w:tabs>
          <w:tab w:val="right" w:pos="9360"/>
        </w:tabs>
        <w:rPr>
          <w:rFonts w:eastAsia="Gulim"/>
          <w:sz w:val="22"/>
          <w:szCs w:val="22"/>
        </w:rPr>
      </w:pPr>
      <w:r w:rsidRPr="005F76DF">
        <w:rPr>
          <w:rFonts w:eastAsia="Gulim"/>
          <w:sz w:val="22"/>
          <w:szCs w:val="22"/>
        </w:rPr>
        <w:t>EDGE Mentoring Program</w:t>
      </w:r>
    </w:p>
    <w:p w14:paraId="24EE11A8" w14:textId="4F642B4E" w:rsidR="00B4709D" w:rsidRPr="005F76DF" w:rsidRDefault="00B4709D" w:rsidP="009D161E">
      <w:pPr>
        <w:tabs>
          <w:tab w:val="right" w:pos="9360"/>
        </w:tabs>
        <w:ind w:left="90"/>
        <w:rPr>
          <w:rFonts w:eastAsia="Gulim"/>
          <w:sz w:val="22"/>
          <w:szCs w:val="22"/>
        </w:rPr>
      </w:pPr>
      <w:r w:rsidRPr="005F76DF">
        <w:rPr>
          <w:rFonts w:eastAsia="Gulim"/>
          <w:sz w:val="22"/>
          <w:szCs w:val="22"/>
        </w:rPr>
        <w:t>Isaac Gomez Nuñez</w:t>
      </w:r>
      <w:r w:rsidR="001B2081" w:rsidRPr="005F76DF">
        <w:rPr>
          <w:rFonts w:eastAsia="Gulim"/>
          <w:sz w:val="22"/>
          <w:szCs w:val="22"/>
        </w:rPr>
        <w:t>, Stanford University</w:t>
      </w:r>
      <w:r w:rsidRPr="005F76DF">
        <w:rPr>
          <w:rFonts w:eastAsia="Gulim"/>
          <w:sz w:val="22"/>
          <w:szCs w:val="22"/>
        </w:rPr>
        <w:tab/>
        <w:t>2011-2016</w:t>
      </w:r>
    </w:p>
    <w:p w14:paraId="56595B1C" w14:textId="726CF768" w:rsidR="00843262" w:rsidRPr="005F76DF" w:rsidRDefault="00843262" w:rsidP="00F57D43">
      <w:pPr>
        <w:rPr>
          <w:rFonts w:eastAsia="Gulim"/>
          <w:sz w:val="22"/>
          <w:szCs w:val="22"/>
        </w:rPr>
      </w:pPr>
    </w:p>
    <w:p w14:paraId="71878752" w14:textId="1CF31B3F" w:rsidR="00251FA2" w:rsidRPr="005F76DF" w:rsidRDefault="00251FA2" w:rsidP="00F57D43">
      <w:pPr>
        <w:pStyle w:val="Heading1"/>
        <w:ind w:left="0"/>
        <w:rPr>
          <w:rFonts w:eastAsia="Gulim" w:cs="Times New Roman"/>
          <w:sz w:val="22"/>
          <w:szCs w:val="22"/>
        </w:rPr>
      </w:pPr>
      <w:r w:rsidRPr="005F76DF">
        <w:rPr>
          <w:rFonts w:eastAsia="Gulim" w:cs="Times New Roman"/>
          <w:sz w:val="22"/>
          <w:szCs w:val="22"/>
        </w:rPr>
        <w:t xml:space="preserve">Professional </w:t>
      </w:r>
      <w:r w:rsidR="006465F7" w:rsidRPr="005F76DF">
        <w:rPr>
          <w:rFonts w:eastAsia="Gulim" w:cs="Times New Roman"/>
          <w:sz w:val="22"/>
          <w:szCs w:val="22"/>
        </w:rPr>
        <w:t>Service</w:t>
      </w:r>
    </w:p>
    <w:p w14:paraId="4252C7DC" w14:textId="20D4BE63" w:rsidR="00E90A21" w:rsidRPr="005F76DF" w:rsidRDefault="00E90A21" w:rsidP="009D161E">
      <w:pPr>
        <w:tabs>
          <w:tab w:val="right" w:pos="9360"/>
        </w:tabs>
        <w:spacing w:before="120"/>
        <w:rPr>
          <w:rFonts w:eastAsia="Gulim"/>
          <w:sz w:val="22"/>
          <w:szCs w:val="22"/>
        </w:rPr>
      </w:pPr>
      <w:r w:rsidRPr="005F76DF">
        <w:rPr>
          <w:rFonts w:eastAsia="Gulim"/>
          <w:sz w:val="22"/>
          <w:szCs w:val="22"/>
        </w:rPr>
        <w:t>American Sociological Association OOW Section Nomination Committee</w:t>
      </w:r>
      <w:r w:rsidRPr="005F76DF">
        <w:rPr>
          <w:rFonts w:eastAsia="Gulim"/>
          <w:sz w:val="22"/>
          <w:szCs w:val="22"/>
        </w:rPr>
        <w:tab/>
        <w:t>2024-2025</w:t>
      </w:r>
    </w:p>
    <w:p w14:paraId="2A8588E0" w14:textId="38DE46E6" w:rsidR="00521337" w:rsidRPr="005F76DF" w:rsidRDefault="00521337" w:rsidP="009D161E">
      <w:pPr>
        <w:tabs>
          <w:tab w:val="right" w:pos="9360"/>
        </w:tabs>
        <w:rPr>
          <w:rFonts w:eastAsia="Gulim"/>
          <w:sz w:val="22"/>
          <w:szCs w:val="22"/>
        </w:rPr>
      </w:pPr>
      <w:r w:rsidRPr="005F76DF">
        <w:rPr>
          <w:rFonts w:eastAsia="Gulim"/>
          <w:sz w:val="22"/>
          <w:szCs w:val="22"/>
        </w:rPr>
        <w:t>American Sociological Association Program Committee, Section Organizer</w:t>
      </w:r>
      <w:r w:rsidRPr="005F76DF">
        <w:rPr>
          <w:rFonts w:eastAsia="Gulim"/>
          <w:sz w:val="22"/>
          <w:szCs w:val="22"/>
        </w:rPr>
        <w:tab/>
        <w:t>2024-2025</w:t>
      </w:r>
    </w:p>
    <w:p w14:paraId="4771D56A" w14:textId="5BFD968D" w:rsidR="001E7F6F" w:rsidRPr="005F76DF" w:rsidRDefault="001E7F6F" w:rsidP="009D161E">
      <w:pPr>
        <w:tabs>
          <w:tab w:val="right" w:pos="9360"/>
        </w:tabs>
        <w:rPr>
          <w:rFonts w:eastAsia="Gulim"/>
          <w:sz w:val="22"/>
          <w:szCs w:val="22"/>
        </w:rPr>
      </w:pPr>
      <w:r w:rsidRPr="005F76DF">
        <w:rPr>
          <w:rFonts w:eastAsia="Gulim"/>
          <w:sz w:val="22"/>
          <w:szCs w:val="22"/>
        </w:rPr>
        <w:t>VMware Women’s Leadership Innovation Lab at Stanford, Affiliated Faculty</w:t>
      </w:r>
      <w:r w:rsidRPr="005F76DF">
        <w:rPr>
          <w:rFonts w:eastAsia="Gulim"/>
          <w:sz w:val="22"/>
          <w:szCs w:val="22"/>
        </w:rPr>
        <w:tab/>
        <w:t>2023-</w:t>
      </w:r>
      <w:r w:rsidR="00D430A7" w:rsidRPr="005F76DF">
        <w:rPr>
          <w:rFonts w:eastAsia="Gulim"/>
          <w:sz w:val="22"/>
          <w:szCs w:val="22"/>
        </w:rPr>
        <w:t>Present</w:t>
      </w:r>
    </w:p>
    <w:p w14:paraId="4AA58404" w14:textId="7BAD6E6A" w:rsidR="00FA068B" w:rsidRPr="005F76DF" w:rsidRDefault="00FA068B" w:rsidP="009D161E">
      <w:pPr>
        <w:tabs>
          <w:tab w:val="right" w:pos="9360"/>
        </w:tabs>
        <w:rPr>
          <w:rFonts w:eastAsia="Gulim"/>
          <w:sz w:val="22"/>
          <w:szCs w:val="22"/>
        </w:rPr>
      </w:pPr>
      <w:r w:rsidRPr="005F76DF">
        <w:rPr>
          <w:rFonts w:eastAsia="Gulim"/>
          <w:sz w:val="22"/>
          <w:szCs w:val="22"/>
        </w:rPr>
        <w:t>Eastern Sociological Association, Mini-conference Organizer</w:t>
      </w:r>
      <w:r w:rsidRPr="005F76DF">
        <w:rPr>
          <w:rFonts w:eastAsia="Gulim"/>
          <w:sz w:val="22"/>
          <w:szCs w:val="22"/>
        </w:rPr>
        <w:tab/>
        <w:t>2023-2024</w:t>
      </w:r>
    </w:p>
    <w:p w14:paraId="77CD6DBA" w14:textId="29F7A155" w:rsidR="00FA068B" w:rsidRPr="005F76DF" w:rsidRDefault="00FA068B" w:rsidP="009D161E">
      <w:pPr>
        <w:tabs>
          <w:tab w:val="right" w:pos="9360"/>
        </w:tabs>
        <w:rPr>
          <w:rFonts w:eastAsia="Gulim"/>
          <w:sz w:val="22"/>
          <w:szCs w:val="22"/>
        </w:rPr>
      </w:pPr>
      <w:r w:rsidRPr="005F76DF">
        <w:rPr>
          <w:rFonts w:eastAsia="Gulim"/>
          <w:sz w:val="22"/>
          <w:szCs w:val="22"/>
        </w:rPr>
        <w:t>American Sociological Association Program Committee, Section Organizer</w:t>
      </w:r>
      <w:r w:rsidRPr="005F76DF">
        <w:rPr>
          <w:rFonts w:eastAsia="Gulim"/>
          <w:sz w:val="22"/>
          <w:szCs w:val="22"/>
        </w:rPr>
        <w:tab/>
        <w:t>2022-2023</w:t>
      </w:r>
    </w:p>
    <w:p w14:paraId="772D32D0" w14:textId="377AA9B6" w:rsidR="00E85727" w:rsidRPr="005F76DF" w:rsidRDefault="00E85727" w:rsidP="009D161E">
      <w:pPr>
        <w:tabs>
          <w:tab w:val="right" w:pos="9360"/>
        </w:tabs>
        <w:rPr>
          <w:rFonts w:eastAsia="Gulim"/>
          <w:sz w:val="22"/>
          <w:szCs w:val="22"/>
        </w:rPr>
      </w:pPr>
      <w:r w:rsidRPr="005F76DF">
        <w:rPr>
          <w:rFonts w:eastAsia="Gulim"/>
          <w:sz w:val="22"/>
          <w:szCs w:val="22"/>
        </w:rPr>
        <w:t>Sociology Advisory Panel, National Science Foundation</w:t>
      </w:r>
      <w:r w:rsidRPr="005F76DF">
        <w:rPr>
          <w:rFonts w:eastAsia="Gulim"/>
          <w:sz w:val="22"/>
          <w:szCs w:val="22"/>
        </w:rPr>
        <w:tab/>
        <w:t>2022-Present</w:t>
      </w:r>
    </w:p>
    <w:p w14:paraId="7378E282" w14:textId="635962B9" w:rsidR="00007643" w:rsidRPr="005F76DF" w:rsidRDefault="00007643" w:rsidP="009D161E">
      <w:pPr>
        <w:tabs>
          <w:tab w:val="right" w:pos="9360"/>
        </w:tabs>
        <w:rPr>
          <w:rFonts w:eastAsia="Gulim"/>
          <w:sz w:val="22"/>
          <w:szCs w:val="22"/>
        </w:rPr>
      </w:pPr>
      <w:r w:rsidRPr="005F76DF">
        <w:rPr>
          <w:rFonts w:eastAsia="Gulim"/>
          <w:sz w:val="22"/>
          <w:szCs w:val="22"/>
        </w:rPr>
        <w:t>Editorial Board Member, American Sociological Review</w:t>
      </w:r>
      <w:r w:rsidRPr="005F76DF">
        <w:rPr>
          <w:rFonts w:eastAsia="Gulim"/>
          <w:sz w:val="22"/>
          <w:szCs w:val="22"/>
        </w:rPr>
        <w:tab/>
        <w:t>2022-2025</w:t>
      </w:r>
    </w:p>
    <w:p w14:paraId="502ED0E8" w14:textId="6AA91433" w:rsidR="00A14BF7" w:rsidRPr="005F76DF" w:rsidRDefault="00A14BF7" w:rsidP="009D161E">
      <w:pPr>
        <w:tabs>
          <w:tab w:val="right" w:pos="9360"/>
        </w:tabs>
        <w:rPr>
          <w:rFonts w:eastAsia="Gulim"/>
          <w:sz w:val="22"/>
          <w:szCs w:val="22"/>
        </w:rPr>
      </w:pPr>
      <w:r w:rsidRPr="005F76DF">
        <w:rPr>
          <w:rFonts w:eastAsia="Gulim"/>
          <w:sz w:val="22"/>
          <w:szCs w:val="22"/>
        </w:rPr>
        <w:t xml:space="preserve">Editorial Board Member, </w:t>
      </w:r>
      <w:r w:rsidR="005655E5" w:rsidRPr="005F76DF">
        <w:rPr>
          <w:rFonts w:eastAsia="Gulim"/>
          <w:sz w:val="22"/>
          <w:szCs w:val="22"/>
        </w:rPr>
        <w:t>Social Problems</w:t>
      </w:r>
      <w:r w:rsidR="005655E5" w:rsidRPr="005F76DF">
        <w:rPr>
          <w:rFonts w:eastAsia="Gulim"/>
          <w:sz w:val="22"/>
          <w:szCs w:val="22"/>
        </w:rPr>
        <w:tab/>
        <w:t>2021-2024</w:t>
      </w:r>
    </w:p>
    <w:p w14:paraId="504530C5" w14:textId="095B6A9D" w:rsidR="00A90527" w:rsidRPr="005F76DF" w:rsidRDefault="009B296F" w:rsidP="009D161E">
      <w:pPr>
        <w:tabs>
          <w:tab w:val="right" w:pos="9360"/>
        </w:tabs>
        <w:rPr>
          <w:rFonts w:eastAsia="Gulim"/>
          <w:sz w:val="22"/>
          <w:szCs w:val="22"/>
        </w:rPr>
      </w:pPr>
      <w:r w:rsidRPr="005F76DF">
        <w:rPr>
          <w:rFonts w:eastAsia="Gulim"/>
          <w:sz w:val="22"/>
          <w:szCs w:val="22"/>
        </w:rPr>
        <w:t xml:space="preserve">Editorial Board Member, </w:t>
      </w:r>
      <w:r w:rsidR="009F1880" w:rsidRPr="005F76DF">
        <w:rPr>
          <w:rFonts w:eastAsia="Gulim"/>
          <w:sz w:val="22"/>
          <w:szCs w:val="22"/>
        </w:rPr>
        <w:t>Gender &amp; Society</w:t>
      </w:r>
      <w:r w:rsidRPr="005F76DF">
        <w:rPr>
          <w:rFonts w:eastAsia="Gulim"/>
          <w:sz w:val="22"/>
          <w:szCs w:val="22"/>
        </w:rPr>
        <w:tab/>
        <w:t>202</w:t>
      </w:r>
      <w:r w:rsidR="00F04010" w:rsidRPr="005F76DF">
        <w:rPr>
          <w:rFonts w:eastAsia="Gulim"/>
          <w:sz w:val="22"/>
          <w:szCs w:val="22"/>
        </w:rPr>
        <w:t>1-</w:t>
      </w:r>
      <w:r w:rsidR="00145587" w:rsidRPr="005F76DF">
        <w:rPr>
          <w:rFonts w:eastAsia="Gulim"/>
          <w:sz w:val="22"/>
          <w:szCs w:val="22"/>
        </w:rPr>
        <w:t>2024</w:t>
      </w:r>
    </w:p>
    <w:p w14:paraId="795D417B" w14:textId="76823162" w:rsidR="00346ED6" w:rsidRPr="005F76DF" w:rsidRDefault="00346ED6" w:rsidP="009D161E">
      <w:pPr>
        <w:tabs>
          <w:tab w:val="right" w:pos="9360"/>
        </w:tabs>
        <w:rPr>
          <w:rFonts w:eastAsia="Gulim"/>
          <w:sz w:val="22"/>
          <w:szCs w:val="22"/>
        </w:rPr>
      </w:pPr>
      <w:r w:rsidRPr="005F76DF">
        <w:rPr>
          <w:rFonts w:eastAsia="Gulim"/>
          <w:sz w:val="22"/>
          <w:szCs w:val="22"/>
        </w:rPr>
        <w:t>Presider, Thematic Sessions American Sociological Association</w:t>
      </w:r>
      <w:r w:rsidRPr="005F76DF">
        <w:rPr>
          <w:rFonts w:eastAsia="Gulim"/>
          <w:i/>
          <w:iCs/>
          <w:sz w:val="22"/>
          <w:szCs w:val="22"/>
        </w:rPr>
        <w:tab/>
      </w:r>
      <w:r w:rsidRPr="005F76DF">
        <w:rPr>
          <w:rFonts w:eastAsia="Gulim"/>
          <w:sz w:val="22"/>
          <w:szCs w:val="22"/>
        </w:rPr>
        <w:t>2020</w:t>
      </w:r>
    </w:p>
    <w:p w14:paraId="763D9616" w14:textId="77777777" w:rsidR="00EF1E04" w:rsidRPr="005F76DF" w:rsidRDefault="00EF1E04" w:rsidP="009D161E">
      <w:pPr>
        <w:tabs>
          <w:tab w:val="right" w:pos="9360"/>
        </w:tabs>
        <w:rPr>
          <w:rFonts w:eastAsia="Gulim"/>
          <w:sz w:val="22"/>
          <w:szCs w:val="22"/>
        </w:rPr>
      </w:pPr>
    </w:p>
    <w:p w14:paraId="6606A23B" w14:textId="04524F53" w:rsidR="008060C5" w:rsidRPr="005F76DF" w:rsidRDefault="008060C5" w:rsidP="00F57D43">
      <w:pPr>
        <w:pStyle w:val="Heading1"/>
        <w:ind w:left="0"/>
        <w:rPr>
          <w:rFonts w:eastAsia="Gulim" w:cs="Times New Roman"/>
          <w:sz w:val="22"/>
          <w:szCs w:val="22"/>
        </w:rPr>
      </w:pPr>
      <w:r w:rsidRPr="005F76DF">
        <w:rPr>
          <w:rFonts w:eastAsia="Gulim" w:cs="Times New Roman"/>
          <w:sz w:val="22"/>
          <w:szCs w:val="22"/>
        </w:rPr>
        <w:t>Institutional Service</w:t>
      </w:r>
      <w:r w:rsidR="00FA068B" w:rsidRPr="005F76DF">
        <w:rPr>
          <w:rFonts w:eastAsia="Gulim" w:cs="Times New Roman"/>
          <w:sz w:val="22"/>
          <w:szCs w:val="22"/>
        </w:rPr>
        <w:t xml:space="preserve"> (Indiana University)</w:t>
      </w:r>
    </w:p>
    <w:p w14:paraId="7A07758E" w14:textId="5A2A6B77" w:rsidR="00D40397" w:rsidRPr="005F76DF" w:rsidRDefault="00D40397" w:rsidP="009D161E">
      <w:pPr>
        <w:tabs>
          <w:tab w:val="right" w:pos="9360"/>
        </w:tabs>
        <w:spacing w:before="120"/>
        <w:rPr>
          <w:rFonts w:eastAsia="Gulim"/>
          <w:sz w:val="22"/>
          <w:szCs w:val="22"/>
        </w:rPr>
      </w:pPr>
      <w:r w:rsidRPr="005F76DF">
        <w:rPr>
          <w:rFonts w:eastAsia="Gulim"/>
          <w:sz w:val="22"/>
          <w:szCs w:val="22"/>
        </w:rPr>
        <w:t>Presenter. Faculty Hiring Workshop, The College</w:t>
      </w:r>
      <w:r w:rsidR="00FA068B" w:rsidRPr="005F76DF">
        <w:rPr>
          <w:rFonts w:eastAsia="Gulim"/>
          <w:sz w:val="22"/>
          <w:szCs w:val="22"/>
        </w:rPr>
        <w:tab/>
        <w:t>2019, 2020, 2021, 2022, 2023</w:t>
      </w:r>
    </w:p>
    <w:p w14:paraId="47F2E389" w14:textId="36B4E3FF" w:rsidR="00FA068B" w:rsidRPr="005F76DF" w:rsidRDefault="00FA068B" w:rsidP="009D161E">
      <w:pPr>
        <w:tabs>
          <w:tab w:val="right" w:pos="9360"/>
        </w:tabs>
        <w:rPr>
          <w:rFonts w:eastAsia="Gulim"/>
          <w:sz w:val="22"/>
          <w:szCs w:val="22"/>
        </w:rPr>
      </w:pPr>
      <w:r w:rsidRPr="005F76DF">
        <w:rPr>
          <w:rFonts w:eastAsia="Gulim"/>
          <w:sz w:val="22"/>
          <w:szCs w:val="22"/>
        </w:rPr>
        <w:t>Presenter. Preparing Future Faculty Conference, The College</w:t>
      </w:r>
      <w:r w:rsidRPr="005F76DF">
        <w:rPr>
          <w:rFonts w:eastAsia="Gulim"/>
          <w:sz w:val="22"/>
          <w:szCs w:val="22"/>
        </w:rPr>
        <w:tab/>
        <w:t>2023, 2024</w:t>
      </w:r>
      <w:r w:rsidR="00CB176A" w:rsidRPr="005F76DF">
        <w:rPr>
          <w:rFonts w:eastAsia="Gulim"/>
          <w:sz w:val="22"/>
          <w:szCs w:val="22"/>
        </w:rPr>
        <w:t>, 2025</w:t>
      </w:r>
    </w:p>
    <w:p w14:paraId="4BC34686" w14:textId="7F7D5034" w:rsidR="00FA068B" w:rsidRPr="005F76DF" w:rsidRDefault="00FA068B" w:rsidP="009D161E">
      <w:pPr>
        <w:tabs>
          <w:tab w:val="right" w:pos="9360"/>
        </w:tabs>
        <w:rPr>
          <w:rFonts w:eastAsia="Gulim"/>
          <w:sz w:val="22"/>
          <w:szCs w:val="22"/>
        </w:rPr>
      </w:pPr>
      <w:r w:rsidRPr="005F76DF">
        <w:rPr>
          <w:rFonts w:eastAsia="Gulim"/>
          <w:sz w:val="22"/>
          <w:szCs w:val="22"/>
        </w:rPr>
        <w:t xml:space="preserve">Hilary </w:t>
      </w:r>
      <w:proofErr w:type="spellStart"/>
      <w:r w:rsidRPr="005F76DF">
        <w:rPr>
          <w:rFonts w:eastAsia="Gulim"/>
          <w:sz w:val="22"/>
          <w:szCs w:val="22"/>
        </w:rPr>
        <w:t>Holbrow</w:t>
      </w:r>
      <w:proofErr w:type="spellEnd"/>
      <w:r w:rsidRPr="005F76DF">
        <w:rPr>
          <w:rFonts w:eastAsia="Gulim"/>
          <w:sz w:val="22"/>
          <w:szCs w:val="22"/>
        </w:rPr>
        <w:t xml:space="preserve"> Book Workshop, East Asian Languages and Cultures</w:t>
      </w:r>
      <w:r w:rsidRPr="005F76DF">
        <w:rPr>
          <w:rFonts w:eastAsia="Gulim"/>
          <w:sz w:val="22"/>
          <w:szCs w:val="22"/>
        </w:rPr>
        <w:tab/>
        <w:t>2021</w:t>
      </w:r>
    </w:p>
    <w:p w14:paraId="03407771" w14:textId="14029057" w:rsidR="001E7F6F" w:rsidRPr="005F76DF" w:rsidRDefault="009B2DB5" w:rsidP="009B2DB5">
      <w:pPr>
        <w:tabs>
          <w:tab w:val="right" w:pos="9360"/>
        </w:tabs>
        <w:rPr>
          <w:rFonts w:eastAsia="Gulim"/>
          <w:sz w:val="22"/>
          <w:szCs w:val="22"/>
        </w:rPr>
      </w:pPr>
      <w:r w:rsidRPr="005F76DF">
        <w:rPr>
          <w:rFonts w:eastAsia="Gulim"/>
          <w:i/>
          <w:iCs/>
          <w:sz w:val="22"/>
          <w:szCs w:val="22"/>
        </w:rPr>
        <w:t xml:space="preserve">CRRES </w:t>
      </w:r>
      <w:r>
        <w:rPr>
          <w:rFonts w:eastAsia="Gulim"/>
          <w:i/>
          <w:iCs/>
          <w:sz w:val="22"/>
          <w:szCs w:val="22"/>
        </w:rPr>
        <w:t>Faculty Affiliate</w:t>
      </w:r>
      <w:r w:rsidRPr="005F76DF">
        <w:rPr>
          <w:rFonts w:eastAsia="Gulim"/>
          <w:sz w:val="22"/>
          <w:szCs w:val="22"/>
        </w:rPr>
        <w:t>, Indiana University</w:t>
      </w:r>
      <w:r w:rsidRPr="005F76DF">
        <w:rPr>
          <w:rFonts w:eastAsia="Gulim"/>
          <w:sz w:val="22"/>
          <w:szCs w:val="22"/>
        </w:rPr>
        <w:tab/>
        <w:t>2019-Present</w:t>
      </w:r>
    </w:p>
    <w:p w14:paraId="6E11BF74" w14:textId="587F2365" w:rsidR="00FA068B" w:rsidRPr="005F76DF" w:rsidRDefault="00FA068B" w:rsidP="00F57D43">
      <w:pPr>
        <w:tabs>
          <w:tab w:val="right" w:pos="8640"/>
        </w:tabs>
        <w:rPr>
          <w:rFonts w:eastAsia="Gulim"/>
          <w:sz w:val="22"/>
          <w:szCs w:val="22"/>
        </w:rPr>
      </w:pPr>
    </w:p>
    <w:p w14:paraId="676FBB44" w14:textId="090F985D" w:rsidR="00FA068B" w:rsidRPr="005F76DF" w:rsidRDefault="00FA068B" w:rsidP="00F57D43">
      <w:pPr>
        <w:pStyle w:val="Heading1"/>
        <w:ind w:left="0"/>
        <w:rPr>
          <w:rFonts w:eastAsia="Gulim" w:cs="Times New Roman"/>
          <w:sz w:val="22"/>
          <w:szCs w:val="22"/>
        </w:rPr>
      </w:pPr>
      <w:r w:rsidRPr="005F76DF">
        <w:rPr>
          <w:rFonts w:eastAsia="Gulim" w:cs="Times New Roman"/>
          <w:sz w:val="22"/>
          <w:szCs w:val="22"/>
        </w:rPr>
        <w:t>Department Service (Sociology)</w:t>
      </w:r>
    </w:p>
    <w:p w14:paraId="17B0D091" w14:textId="0A1E23FC" w:rsidR="00FA068B" w:rsidRPr="005F76DF" w:rsidRDefault="00FA068B" w:rsidP="009D161E">
      <w:pPr>
        <w:tabs>
          <w:tab w:val="right" w:pos="9360"/>
        </w:tabs>
        <w:spacing w:before="120"/>
        <w:rPr>
          <w:rFonts w:eastAsia="Gulim"/>
          <w:sz w:val="22"/>
          <w:szCs w:val="22"/>
        </w:rPr>
      </w:pPr>
      <w:r w:rsidRPr="005F76DF">
        <w:rPr>
          <w:rFonts w:eastAsia="Gulim"/>
          <w:sz w:val="22"/>
          <w:szCs w:val="22"/>
        </w:rPr>
        <w:t>Executive Committee Member</w:t>
      </w:r>
      <w:r w:rsidRPr="005F76DF">
        <w:rPr>
          <w:rFonts w:eastAsia="Gulim"/>
          <w:sz w:val="22"/>
          <w:szCs w:val="22"/>
        </w:rPr>
        <w:tab/>
        <w:t>Spring 2022, 2023-24</w:t>
      </w:r>
      <w:r w:rsidR="005C1189" w:rsidRPr="005F76DF">
        <w:rPr>
          <w:rFonts w:eastAsia="Gulim"/>
          <w:sz w:val="22"/>
          <w:szCs w:val="22"/>
        </w:rPr>
        <w:t>, 20</w:t>
      </w:r>
      <w:r w:rsidR="00FA4C52" w:rsidRPr="005F76DF">
        <w:rPr>
          <w:rFonts w:eastAsia="Gulim"/>
          <w:sz w:val="22"/>
          <w:szCs w:val="22"/>
        </w:rPr>
        <w:t>24-25</w:t>
      </w:r>
    </w:p>
    <w:p w14:paraId="6BCB1660" w14:textId="333519AB" w:rsidR="00FA068B" w:rsidRPr="005F76DF" w:rsidRDefault="00FA068B" w:rsidP="009D161E">
      <w:pPr>
        <w:tabs>
          <w:tab w:val="right" w:pos="9360"/>
        </w:tabs>
        <w:rPr>
          <w:rFonts w:eastAsia="Gulim"/>
          <w:sz w:val="22"/>
          <w:szCs w:val="22"/>
        </w:rPr>
      </w:pPr>
      <w:r w:rsidRPr="005F76DF">
        <w:rPr>
          <w:rFonts w:eastAsia="Gulim"/>
          <w:sz w:val="22"/>
          <w:szCs w:val="22"/>
        </w:rPr>
        <w:t>Classroom Observer</w:t>
      </w:r>
      <w:r w:rsidRPr="005F76DF">
        <w:rPr>
          <w:rFonts w:eastAsia="Gulim"/>
          <w:sz w:val="22"/>
          <w:szCs w:val="22"/>
        </w:rPr>
        <w:tab/>
        <w:t>2023 (Fall)</w:t>
      </w:r>
      <w:r w:rsidR="007030BF" w:rsidRPr="005F76DF">
        <w:rPr>
          <w:rFonts w:eastAsia="Gulim"/>
          <w:sz w:val="22"/>
          <w:szCs w:val="22"/>
        </w:rPr>
        <w:t>, 2024 (Fall)</w:t>
      </w:r>
    </w:p>
    <w:p w14:paraId="675463F1" w14:textId="68B4E072" w:rsidR="00FA068B" w:rsidRPr="005F76DF" w:rsidRDefault="00FA068B" w:rsidP="009D161E">
      <w:pPr>
        <w:tabs>
          <w:tab w:val="right" w:pos="9360"/>
        </w:tabs>
        <w:rPr>
          <w:rFonts w:eastAsia="Gulim"/>
          <w:sz w:val="22"/>
          <w:szCs w:val="22"/>
        </w:rPr>
      </w:pPr>
      <w:r w:rsidRPr="005F76DF">
        <w:rPr>
          <w:rFonts w:eastAsia="Gulim"/>
          <w:sz w:val="22"/>
          <w:szCs w:val="22"/>
        </w:rPr>
        <w:t>Graduate Admissions</w:t>
      </w:r>
      <w:r w:rsidRPr="005F76DF">
        <w:rPr>
          <w:rFonts w:eastAsia="Gulim"/>
          <w:sz w:val="22"/>
          <w:szCs w:val="22"/>
        </w:rPr>
        <w:tab/>
        <w:t>2023-24</w:t>
      </w:r>
    </w:p>
    <w:p w14:paraId="0C837D05" w14:textId="03CC5CF1" w:rsidR="00FA068B" w:rsidRPr="005F76DF" w:rsidRDefault="00FA068B" w:rsidP="009D161E">
      <w:pPr>
        <w:tabs>
          <w:tab w:val="right" w:pos="9360"/>
        </w:tabs>
        <w:rPr>
          <w:rFonts w:eastAsia="Gulim"/>
          <w:sz w:val="22"/>
          <w:szCs w:val="22"/>
        </w:rPr>
      </w:pPr>
      <w:r w:rsidRPr="005F76DF">
        <w:rPr>
          <w:rFonts w:eastAsia="Gulim"/>
          <w:sz w:val="22"/>
          <w:szCs w:val="22"/>
        </w:rPr>
        <w:t>Workshop in Sociology at IU (</w:t>
      </w:r>
      <w:proofErr w:type="spellStart"/>
      <w:r w:rsidRPr="005F76DF">
        <w:rPr>
          <w:rFonts w:eastAsia="Gulim"/>
          <w:sz w:val="22"/>
          <w:szCs w:val="22"/>
        </w:rPr>
        <w:t>WiSIU</w:t>
      </w:r>
      <w:proofErr w:type="spellEnd"/>
      <w:r w:rsidRPr="005F76DF">
        <w:rPr>
          <w:rFonts w:eastAsia="Gulim"/>
          <w:sz w:val="22"/>
          <w:szCs w:val="22"/>
        </w:rPr>
        <w:t>) Committee Chair</w:t>
      </w:r>
      <w:r w:rsidRPr="005F76DF">
        <w:rPr>
          <w:rFonts w:eastAsia="Gulim"/>
          <w:sz w:val="22"/>
          <w:szCs w:val="22"/>
        </w:rPr>
        <w:tab/>
        <w:t>2024 (Spring)</w:t>
      </w:r>
      <w:r w:rsidR="00687988" w:rsidRPr="005F76DF">
        <w:rPr>
          <w:rFonts w:eastAsia="Gulim"/>
          <w:sz w:val="22"/>
          <w:szCs w:val="22"/>
        </w:rPr>
        <w:t xml:space="preserve">, </w:t>
      </w:r>
      <w:r w:rsidR="00835F1A" w:rsidRPr="005F76DF">
        <w:rPr>
          <w:rFonts w:eastAsia="Gulim"/>
          <w:sz w:val="22"/>
          <w:szCs w:val="22"/>
        </w:rPr>
        <w:t>2024-2025</w:t>
      </w:r>
    </w:p>
    <w:p w14:paraId="66713236" w14:textId="5EBA7BBE" w:rsidR="00FA068B" w:rsidRPr="005F76DF" w:rsidRDefault="00FA068B" w:rsidP="009D161E">
      <w:pPr>
        <w:tabs>
          <w:tab w:val="right" w:pos="9360"/>
        </w:tabs>
        <w:rPr>
          <w:rFonts w:eastAsia="Gulim"/>
          <w:sz w:val="22"/>
          <w:szCs w:val="22"/>
        </w:rPr>
      </w:pPr>
      <w:r w:rsidRPr="005F76DF">
        <w:rPr>
          <w:rFonts w:eastAsia="Gulim"/>
          <w:sz w:val="22"/>
          <w:szCs w:val="22"/>
        </w:rPr>
        <w:t>Workshop in Sociology at IU (</w:t>
      </w:r>
      <w:proofErr w:type="spellStart"/>
      <w:r w:rsidRPr="005F76DF">
        <w:rPr>
          <w:rFonts w:eastAsia="Gulim"/>
          <w:sz w:val="22"/>
          <w:szCs w:val="22"/>
        </w:rPr>
        <w:t>WiSIU</w:t>
      </w:r>
      <w:proofErr w:type="spellEnd"/>
      <w:r w:rsidRPr="005F76DF">
        <w:rPr>
          <w:rFonts w:eastAsia="Gulim"/>
          <w:sz w:val="22"/>
          <w:szCs w:val="22"/>
        </w:rPr>
        <w:t>) Committee Member</w:t>
      </w:r>
      <w:r w:rsidRPr="005F76DF">
        <w:rPr>
          <w:rFonts w:eastAsia="Gulim"/>
          <w:sz w:val="22"/>
          <w:szCs w:val="22"/>
        </w:rPr>
        <w:tab/>
        <w:t>2022 (Fall), 2023 (Fall)</w:t>
      </w:r>
    </w:p>
    <w:p w14:paraId="1F76A933" w14:textId="7DE68A13" w:rsidR="00FA068B" w:rsidRPr="005F76DF" w:rsidRDefault="00FA068B" w:rsidP="009D161E">
      <w:pPr>
        <w:tabs>
          <w:tab w:val="right" w:pos="9360"/>
        </w:tabs>
        <w:rPr>
          <w:rFonts w:eastAsia="Gulim"/>
          <w:sz w:val="22"/>
          <w:szCs w:val="22"/>
        </w:rPr>
      </w:pPr>
      <w:r w:rsidRPr="005F76DF">
        <w:rPr>
          <w:rFonts w:eastAsia="Gulim"/>
          <w:sz w:val="22"/>
          <w:szCs w:val="22"/>
        </w:rPr>
        <w:t>Graduate Fellowships Committee</w:t>
      </w:r>
      <w:r w:rsidRPr="005F76DF">
        <w:rPr>
          <w:rFonts w:eastAsia="Gulim"/>
          <w:sz w:val="22"/>
          <w:szCs w:val="22"/>
        </w:rPr>
        <w:tab/>
        <w:t>2022 (Fall), 2024 (Spring)</w:t>
      </w:r>
    </w:p>
    <w:p w14:paraId="3EB9BC51" w14:textId="571B19FA" w:rsidR="00FA068B" w:rsidRPr="005F76DF" w:rsidRDefault="00FA068B" w:rsidP="009D161E">
      <w:pPr>
        <w:tabs>
          <w:tab w:val="right" w:pos="9360"/>
        </w:tabs>
        <w:rPr>
          <w:rFonts w:eastAsia="Gulim"/>
          <w:sz w:val="22"/>
          <w:szCs w:val="22"/>
        </w:rPr>
      </w:pPr>
      <w:r w:rsidRPr="005F76DF">
        <w:rPr>
          <w:rFonts w:eastAsia="Gulim"/>
          <w:sz w:val="22"/>
          <w:szCs w:val="22"/>
        </w:rPr>
        <w:t>Ad Hoc Personnel Committee, Sociology</w:t>
      </w:r>
      <w:r w:rsidRPr="005F76DF">
        <w:rPr>
          <w:rFonts w:eastAsia="Gulim"/>
          <w:sz w:val="22"/>
          <w:szCs w:val="22"/>
        </w:rPr>
        <w:tab/>
        <w:t>2021</w:t>
      </w:r>
    </w:p>
    <w:p w14:paraId="5915B153" w14:textId="54E89FAB" w:rsidR="00FA068B" w:rsidRPr="005F76DF" w:rsidRDefault="00FA068B" w:rsidP="009D161E">
      <w:pPr>
        <w:tabs>
          <w:tab w:val="right" w:pos="9360"/>
        </w:tabs>
        <w:rPr>
          <w:rFonts w:eastAsia="Gulim"/>
          <w:sz w:val="22"/>
          <w:szCs w:val="22"/>
        </w:rPr>
      </w:pPr>
      <w:r w:rsidRPr="005F76DF">
        <w:rPr>
          <w:rFonts w:eastAsia="Gulim"/>
          <w:sz w:val="22"/>
          <w:szCs w:val="22"/>
        </w:rPr>
        <w:t>Graduate Affairs and Evaluation Committee Member</w:t>
      </w:r>
      <w:r w:rsidRPr="005F76DF">
        <w:rPr>
          <w:rFonts w:eastAsia="Gulim"/>
          <w:sz w:val="22"/>
          <w:szCs w:val="22"/>
        </w:rPr>
        <w:tab/>
        <w:t>2020-21, 2021-22, 2023-24</w:t>
      </w:r>
    </w:p>
    <w:p w14:paraId="5BABCABF" w14:textId="4EF38605" w:rsidR="00FA068B" w:rsidRPr="005F76DF" w:rsidRDefault="00FA068B" w:rsidP="009D161E">
      <w:pPr>
        <w:tabs>
          <w:tab w:val="right" w:pos="9360"/>
        </w:tabs>
        <w:rPr>
          <w:rFonts w:eastAsia="Gulim"/>
          <w:sz w:val="22"/>
          <w:szCs w:val="22"/>
        </w:rPr>
      </w:pPr>
      <w:r w:rsidRPr="005F76DF">
        <w:rPr>
          <w:rFonts w:eastAsia="Gulim"/>
          <w:sz w:val="22"/>
          <w:szCs w:val="22"/>
        </w:rPr>
        <w:t>Diversity, Equity, and Inclusion Committee Chair</w:t>
      </w:r>
      <w:r w:rsidRPr="005F76DF">
        <w:rPr>
          <w:rFonts w:eastAsia="Gulim"/>
          <w:sz w:val="22"/>
          <w:szCs w:val="22"/>
        </w:rPr>
        <w:tab/>
        <w:t>2022-23</w:t>
      </w:r>
    </w:p>
    <w:p w14:paraId="5F158A8B" w14:textId="0B79D34C" w:rsidR="00FA068B" w:rsidRPr="005F76DF" w:rsidRDefault="00FA068B" w:rsidP="009D161E">
      <w:pPr>
        <w:tabs>
          <w:tab w:val="right" w:pos="9360"/>
        </w:tabs>
        <w:rPr>
          <w:rFonts w:eastAsia="Gulim"/>
          <w:sz w:val="22"/>
          <w:szCs w:val="22"/>
        </w:rPr>
      </w:pPr>
      <w:r w:rsidRPr="005F76DF">
        <w:rPr>
          <w:rFonts w:eastAsia="Gulim"/>
          <w:sz w:val="22"/>
          <w:szCs w:val="22"/>
        </w:rPr>
        <w:t>Diversity, Equity, and Inclusion Committee Member</w:t>
      </w:r>
      <w:r w:rsidRPr="005F76DF">
        <w:rPr>
          <w:rFonts w:eastAsia="Gulim"/>
          <w:sz w:val="22"/>
          <w:szCs w:val="22"/>
        </w:rPr>
        <w:tab/>
        <w:t>2020-21, 2021-22</w:t>
      </w:r>
    </w:p>
    <w:p w14:paraId="48C3F333" w14:textId="2C602977" w:rsidR="00FA068B" w:rsidRPr="005F76DF" w:rsidRDefault="00FA068B" w:rsidP="009D161E">
      <w:pPr>
        <w:tabs>
          <w:tab w:val="right" w:pos="9360"/>
        </w:tabs>
        <w:rPr>
          <w:rFonts w:eastAsia="Gulim"/>
          <w:sz w:val="22"/>
          <w:szCs w:val="22"/>
        </w:rPr>
      </w:pPr>
      <w:r w:rsidRPr="005F76DF">
        <w:rPr>
          <w:rFonts w:eastAsia="Gulim"/>
          <w:sz w:val="22"/>
          <w:szCs w:val="22"/>
        </w:rPr>
        <w:t>Sutherland Teaching Award Committee Member</w:t>
      </w:r>
      <w:r w:rsidRPr="005F76DF">
        <w:rPr>
          <w:rFonts w:eastAsia="Gulim"/>
          <w:sz w:val="22"/>
          <w:szCs w:val="22"/>
        </w:rPr>
        <w:tab/>
        <w:t>2019-20</w:t>
      </w:r>
    </w:p>
    <w:p w14:paraId="3D522087" w14:textId="6AE102AA" w:rsidR="00FA068B" w:rsidRPr="005F76DF" w:rsidRDefault="00FA068B" w:rsidP="009D161E">
      <w:pPr>
        <w:tabs>
          <w:tab w:val="right" w:pos="9360"/>
        </w:tabs>
        <w:rPr>
          <w:rFonts w:eastAsia="Gulim"/>
          <w:sz w:val="22"/>
          <w:szCs w:val="22"/>
        </w:rPr>
      </w:pPr>
      <w:r w:rsidRPr="005F76DF">
        <w:rPr>
          <w:rFonts w:eastAsia="Gulim"/>
          <w:sz w:val="22"/>
          <w:szCs w:val="22"/>
        </w:rPr>
        <w:t>Climate Committee Member</w:t>
      </w:r>
      <w:r w:rsidRPr="005F76DF">
        <w:rPr>
          <w:rFonts w:eastAsia="Gulim"/>
          <w:sz w:val="22"/>
          <w:szCs w:val="22"/>
        </w:rPr>
        <w:tab/>
        <w:t>2019-20</w:t>
      </w:r>
    </w:p>
    <w:p w14:paraId="3BBBFF9D" w14:textId="32A5A29D" w:rsidR="00FA068B" w:rsidRPr="005F76DF" w:rsidRDefault="00FA068B" w:rsidP="009D161E">
      <w:pPr>
        <w:tabs>
          <w:tab w:val="right" w:pos="9360"/>
        </w:tabs>
        <w:rPr>
          <w:rFonts w:eastAsia="Gulim"/>
          <w:sz w:val="22"/>
          <w:szCs w:val="22"/>
        </w:rPr>
      </w:pPr>
      <w:r w:rsidRPr="005F76DF">
        <w:rPr>
          <w:rFonts w:eastAsia="Gulim"/>
          <w:sz w:val="22"/>
          <w:szCs w:val="22"/>
        </w:rPr>
        <w:t>Schuessler Award Committee Member</w:t>
      </w:r>
      <w:r w:rsidRPr="005F76DF">
        <w:rPr>
          <w:rFonts w:eastAsia="Gulim"/>
          <w:sz w:val="22"/>
          <w:szCs w:val="22"/>
        </w:rPr>
        <w:tab/>
        <w:t>2018-19</w:t>
      </w:r>
    </w:p>
    <w:p w14:paraId="4F5629B1" w14:textId="6B465375" w:rsidR="00FA068B" w:rsidRPr="005F76DF" w:rsidRDefault="00FA068B" w:rsidP="009D161E">
      <w:pPr>
        <w:tabs>
          <w:tab w:val="right" w:pos="9360"/>
        </w:tabs>
        <w:rPr>
          <w:rFonts w:eastAsia="Gulim"/>
          <w:sz w:val="22"/>
          <w:szCs w:val="22"/>
        </w:rPr>
      </w:pPr>
      <w:r w:rsidRPr="005F76DF">
        <w:rPr>
          <w:rFonts w:eastAsia="Gulim"/>
          <w:sz w:val="22"/>
          <w:szCs w:val="22"/>
        </w:rPr>
        <w:t>Library Coordinator</w:t>
      </w:r>
      <w:r w:rsidRPr="005F76DF">
        <w:rPr>
          <w:rFonts w:eastAsia="Gulim"/>
          <w:sz w:val="22"/>
          <w:szCs w:val="22"/>
        </w:rPr>
        <w:tab/>
        <w:t>2018-19</w:t>
      </w:r>
      <w:r w:rsidR="00835F1A" w:rsidRPr="005F76DF">
        <w:rPr>
          <w:rFonts w:eastAsia="Gulim"/>
          <w:sz w:val="22"/>
          <w:szCs w:val="22"/>
        </w:rPr>
        <w:t>, 2025 (Spring)</w:t>
      </w:r>
    </w:p>
    <w:p w14:paraId="246C05B3" w14:textId="648DB284" w:rsidR="00835F1A" w:rsidRPr="005F76DF" w:rsidRDefault="00835F1A" w:rsidP="009D161E">
      <w:pPr>
        <w:tabs>
          <w:tab w:val="right" w:pos="9360"/>
        </w:tabs>
        <w:rPr>
          <w:rFonts w:eastAsia="Gulim"/>
          <w:sz w:val="22"/>
          <w:szCs w:val="22"/>
        </w:rPr>
      </w:pPr>
      <w:r w:rsidRPr="005F76DF">
        <w:rPr>
          <w:rFonts w:eastAsia="Gulim"/>
          <w:sz w:val="22"/>
          <w:szCs w:val="22"/>
        </w:rPr>
        <w:t>Social Action Award Committee Chair</w:t>
      </w:r>
      <w:r w:rsidRPr="005F76DF">
        <w:rPr>
          <w:rFonts w:eastAsia="Gulim"/>
          <w:sz w:val="22"/>
          <w:szCs w:val="22"/>
        </w:rPr>
        <w:tab/>
        <w:t>2025 (Spring)</w:t>
      </w:r>
    </w:p>
    <w:p w14:paraId="2573CEA4" w14:textId="7209588A" w:rsidR="00567166" w:rsidRPr="005F76DF" w:rsidRDefault="00567166" w:rsidP="009D161E">
      <w:pPr>
        <w:tabs>
          <w:tab w:val="right" w:pos="9360"/>
        </w:tabs>
        <w:rPr>
          <w:rFonts w:eastAsia="Gulim"/>
          <w:sz w:val="22"/>
          <w:szCs w:val="22"/>
        </w:rPr>
      </w:pPr>
      <w:r w:rsidRPr="005F76DF">
        <w:rPr>
          <w:rFonts w:eastAsia="Gulim"/>
          <w:sz w:val="22"/>
          <w:szCs w:val="22"/>
        </w:rPr>
        <w:t>F100 Personnel Subcommittee</w:t>
      </w:r>
      <w:r w:rsidRPr="005F76DF">
        <w:rPr>
          <w:rFonts w:eastAsia="Gulim"/>
          <w:sz w:val="22"/>
          <w:szCs w:val="22"/>
        </w:rPr>
        <w:tab/>
      </w:r>
      <w:r w:rsidR="004B7B4F" w:rsidRPr="005F76DF">
        <w:rPr>
          <w:rFonts w:eastAsia="Gulim"/>
          <w:sz w:val="22"/>
          <w:szCs w:val="22"/>
        </w:rPr>
        <w:t>2024-</w:t>
      </w:r>
      <w:r w:rsidRPr="005F76DF">
        <w:rPr>
          <w:rFonts w:eastAsia="Gulim"/>
          <w:sz w:val="22"/>
          <w:szCs w:val="22"/>
        </w:rPr>
        <w:t>25</w:t>
      </w:r>
    </w:p>
    <w:p w14:paraId="4F012272" w14:textId="77777777" w:rsidR="00FA068B" w:rsidRPr="005F76DF" w:rsidRDefault="00FA068B" w:rsidP="00F57D43">
      <w:pPr>
        <w:tabs>
          <w:tab w:val="right" w:pos="8640"/>
        </w:tabs>
        <w:rPr>
          <w:rFonts w:eastAsia="Gulim"/>
          <w:sz w:val="22"/>
          <w:szCs w:val="22"/>
        </w:rPr>
      </w:pPr>
    </w:p>
    <w:p w14:paraId="6767B1B0" w14:textId="63F82CD5" w:rsidR="004B24C1" w:rsidRPr="005F76DF" w:rsidRDefault="004B24C1" w:rsidP="00F57D43">
      <w:pPr>
        <w:pStyle w:val="Heading1"/>
        <w:ind w:left="0"/>
        <w:rPr>
          <w:rFonts w:eastAsia="Gulim" w:cs="Times New Roman"/>
          <w:sz w:val="22"/>
          <w:szCs w:val="22"/>
        </w:rPr>
      </w:pPr>
      <w:r w:rsidRPr="005F76DF">
        <w:rPr>
          <w:rFonts w:eastAsia="Gulim" w:cs="Times New Roman"/>
          <w:sz w:val="22"/>
          <w:szCs w:val="22"/>
        </w:rPr>
        <w:lastRenderedPageBreak/>
        <w:t>Professional Memberships</w:t>
      </w:r>
    </w:p>
    <w:p w14:paraId="0CA66B1B" w14:textId="68202F8A" w:rsidR="004B24C1" w:rsidRPr="005F76DF" w:rsidRDefault="004B24C1" w:rsidP="00F57D43">
      <w:pPr>
        <w:tabs>
          <w:tab w:val="right" w:pos="8640"/>
        </w:tabs>
        <w:rPr>
          <w:rFonts w:eastAsia="Gulim"/>
          <w:sz w:val="22"/>
          <w:szCs w:val="22"/>
        </w:rPr>
      </w:pPr>
      <w:r w:rsidRPr="005F76DF">
        <w:rPr>
          <w:rFonts w:eastAsia="Gulim"/>
          <w:sz w:val="22"/>
          <w:szCs w:val="22"/>
        </w:rPr>
        <w:t>American Sociological Association</w:t>
      </w:r>
    </w:p>
    <w:p w14:paraId="4D4FC821" w14:textId="6122CFA9" w:rsidR="004B24C1" w:rsidRPr="005F76DF" w:rsidRDefault="00716B19" w:rsidP="00F57D43">
      <w:pPr>
        <w:tabs>
          <w:tab w:val="right" w:pos="8640"/>
        </w:tabs>
        <w:rPr>
          <w:rFonts w:eastAsia="Gulim"/>
          <w:sz w:val="22"/>
          <w:szCs w:val="22"/>
        </w:rPr>
      </w:pPr>
      <w:r w:rsidRPr="005F76DF">
        <w:rPr>
          <w:rFonts w:eastAsia="Gulim"/>
          <w:sz w:val="22"/>
          <w:szCs w:val="22"/>
        </w:rPr>
        <w:t>Sociologists for Women in Society</w:t>
      </w:r>
    </w:p>
    <w:p w14:paraId="0F85736B" w14:textId="6760206D" w:rsidR="00CC4E98" w:rsidRPr="005F76DF" w:rsidRDefault="00CC4E98" w:rsidP="00F57D43">
      <w:pPr>
        <w:tabs>
          <w:tab w:val="right" w:pos="8640"/>
        </w:tabs>
        <w:rPr>
          <w:rFonts w:eastAsia="Gulim"/>
          <w:sz w:val="22"/>
          <w:szCs w:val="22"/>
        </w:rPr>
      </w:pPr>
      <w:r w:rsidRPr="005F76DF">
        <w:rPr>
          <w:rFonts w:eastAsia="Gulim"/>
          <w:sz w:val="22"/>
          <w:szCs w:val="22"/>
        </w:rPr>
        <w:t>The Society for the Study of Social Problems</w:t>
      </w:r>
    </w:p>
    <w:p w14:paraId="094AEC11" w14:textId="77777777" w:rsidR="00450776" w:rsidRPr="005F76DF" w:rsidRDefault="00450776" w:rsidP="00F57D43">
      <w:pPr>
        <w:tabs>
          <w:tab w:val="right" w:pos="8640"/>
        </w:tabs>
        <w:rPr>
          <w:rFonts w:eastAsia="Gulim"/>
          <w:sz w:val="22"/>
          <w:szCs w:val="22"/>
        </w:rPr>
      </w:pPr>
    </w:p>
    <w:p w14:paraId="09F5F3A9" w14:textId="3951078C" w:rsidR="00A01AE7" w:rsidRPr="005F76DF" w:rsidRDefault="00A01AE7" w:rsidP="00F57D43">
      <w:pPr>
        <w:pStyle w:val="Heading1"/>
        <w:ind w:left="0"/>
        <w:rPr>
          <w:rFonts w:eastAsia="Gulim" w:cs="Times New Roman"/>
          <w:sz w:val="22"/>
          <w:szCs w:val="22"/>
        </w:rPr>
      </w:pPr>
      <w:r w:rsidRPr="005F76DF">
        <w:rPr>
          <w:rFonts w:eastAsia="Gulim" w:cs="Times New Roman"/>
          <w:sz w:val="22"/>
          <w:szCs w:val="22"/>
        </w:rPr>
        <w:t>Consulting and Non-Academic Work</w:t>
      </w:r>
    </w:p>
    <w:p w14:paraId="5FBD8AD8" w14:textId="7FC4969B" w:rsidR="00A90527" w:rsidRPr="005F76DF" w:rsidRDefault="005167D0" w:rsidP="009D161E">
      <w:pPr>
        <w:tabs>
          <w:tab w:val="right" w:pos="9360"/>
        </w:tabs>
        <w:spacing w:before="120"/>
        <w:rPr>
          <w:rFonts w:eastAsia="Gulim"/>
          <w:sz w:val="22"/>
          <w:szCs w:val="22"/>
        </w:rPr>
      </w:pPr>
      <w:r w:rsidRPr="005F76DF">
        <w:rPr>
          <w:rFonts w:eastAsia="Gulim"/>
          <w:sz w:val="22"/>
          <w:szCs w:val="22"/>
        </w:rPr>
        <w:t>Building a Thriving Compassionate Community</w:t>
      </w:r>
      <w:r w:rsidR="00914A4F" w:rsidRPr="005F76DF">
        <w:rPr>
          <w:rFonts w:eastAsia="Gulim"/>
          <w:sz w:val="22"/>
          <w:szCs w:val="22"/>
        </w:rPr>
        <w:t>,</w:t>
      </w:r>
      <w:r w:rsidRPr="005F76DF">
        <w:rPr>
          <w:rFonts w:eastAsia="Gulim"/>
          <w:sz w:val="22"/>
          <w:szCs w:val="22"/>
        </w:rPr>
        <w:t xml:space="preserve"> </w:t>
      </w:r>
      <w:r w:rsidRPr="005F76DF">
        <w:rPr>
          <w:rFonts w:eastAsia="Gulim"/>
          <w:i/>
          <w:iCs/>
          <w:sz w:val="22"/>
          <w:szCs w:val="22"/>
        </w:rPr>
        <w:t>Bloomington</w:t>
      </w:r>
      <w:r w:rsidR="00914A4F" w:rsidRPr="005F76DF">
        <w:rPr>
          <w:rFonts w:eastAsia="Gulim"/>
          <w:i/>
          <w:iCs/>
          <w:sz w:val="22"/>
          <w:szCs w:val="22"/>
        </w:rPr>
        <w:t>, IN</w:t>
      </w:r>
      <w:r w:rsidRPr="005F76DF">
        <w:rPr>
          <w:rFonts w:eastAsia="Gulim"/>
          <w:sz w:val="22"/>
          <w:szCs w:val="22"/>
        </w:rPr>
        <w:tab/>
      </w:r>
      <w:r w:rsidR="00914A4F" w:rsidRPr="005F76DF">
        <w:rPr>
          <w:rFonts w:eastAsia="Gulim"/>
          <w:sz w:val="22"/>
          <w:szCs w:val="22"/>
        </w:rPr>
        <w:t>2020-</w:t>
      </w:r>
      <w:r w:rsidRPr="005F76DF">
        <w:rPr>
          <w:rFonts w:eastAsia="Gulim"/>
          <w:sz w:val="22"/>
          <w:szCs w:val="22"/>
        </w:rPr>
        <w:t>2021</w:t>
      </w:r>
    </w:p>
    <w:p w14:paraId="33D2A21C" w14:textId="64A43160" w:rsidR="00914A4F" w:rsidRPr="005F76DF" w:rsidRDefault="00914A4F" w:rsidP="009D161E">
      <w:pPr>
        <w:tabs>
          <w:tab w:val="right" w:pos="9360"/>
        </w:tabs>
        <w:spacing w:before="120"/>
        <w:ind w:right="1530"/>
        <w:rPr>
          <w:rFonts w:eastAsia="Gulim"/>
          <w:sz w:val="22"/>
          <w:szCs w:val="22"/>
        </w:rPr>
      </w:pPr>
      <w:r w:rsidRPr="005F76DF">
        <w:rPr>
          <w:rFonts w:eastAsia="Gulim"/>
          <w:b/>
          <w:bCs/>
          <w:sz w:val="22"/>
          <w:szCs w:val="22"/>
        </w:rPr>
        <w:t>Consul</w:t>
      </w:r>
      <w:r w:rsidR="007B07C3" w:rsidRPr="005F76DF">
        <w:rPr>
          <w:rFonts w:eastAsia="Gulim"/>
          <w:b/>
          <w:bCs/>
          <w:sz w:val="22"/>
          <w:szCs w:val="22"/>
        </w:rPr>
        <w:t>ta</w:t>
      </w:r>
      <w:r w:rsidRPr="005F76DF">
        <w:rPr>
          <w:rFonts w:eastAsia="Gulim"/>
          <w:b/>
          <w:bCs/>
          <w:sz w:val="22"/>
          <w:szCs w:val="22"/>
        </w:rPr>
        <w:t>nt</w:t>
      </w:r>
      <w:r w:rsidR="007B07C3" w:rsidRPr="005F76DF">
        <w:rPr>
          <w:rFonts w:eastAsia="Gulim"/>
          <w:b/>
          <w:bCs/>
          <w:sz w:val="22"/>
          <w:szCs w:val="22"/>
        </w:rPr>
        <w:t>:</w:t>
      </w:r>
      <w:r w:rsidR="007B07C3" w:rsidRPr="005F76DF">
        <w:rPr>
          <w:rFonts w:eastAsia="Gulim"/>
          <w:sz w:val="22"/>
          <w:szCs w:val="22"/>
        </w:rPr>
        <w:t xml:space="preserve"> Assisted with the development of </w:t>
      </w:r>
      <w:r w:rsidR="00D40981" w:rsidRPr="005F76DF">
        <w:rPr>
          <w:rFonts w:eastAsia="Gulim"/>
          <w:sz w:val="22"/>
          <w:szCs w:val="22"/>
        </w:rPr>
        <w:t xml:space="preserve">unconscious bias training to be conducted with business and government agencies in Indiana. </w:t>
      </w:r>
      <w:r w:rsidR="00F4029F" w:rsidRPr="005F76DF">
        <w:rPr>
          <w:rFonts w:eastAsia="Gulim"/>
          <w:sz w:val="22"/>
          <w:szCs w:val="22"/>
        </w:rPr>
        <w:t xml:space="preserve">Currently evaluating the efficacy of bias training. </w:t>
      </w:r>
    </w:p>
    <w:p w14:paraId="23A318C6" w14:textId="7C13E7CF" w:rsidR="008939A6" w:rsidRPr="005F76DF" w:rsidRDefault="008939A6" w:rsidP="009D161E">
      <w:pPr>
        <w:tabs>
          <w:tab w:val="right" w:pos="9360"/>
        </w:tabs>
        <w:spacing w:before="120"/>
        <w:ind w:right="1530"/>
        <w:rPr>
          <w:rFonts w:eastAsia="Gulim"/>
          <w:sz w:val="22"/>
          <w:szCs w:val="22"/>
        </w:rPr>
      </w:pPr>
    </w:p>
    <w:sectPr w:rsidR="008939A6" w:rsidRPr="005F76DF" w:rsidSect="00F57D43">
      <w:headerReference w:type="default" r:id="rId8"/>
      <w:footerReference w:type="default" r:id="rId9"/>
      <w:pgSz w:w="12240" w:h="1584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81740" w14:textId="77777777" w:rsidR="00D72F6A" w:rsidRDefault="00D72F6A" w:rsidP="005A7565">
      <w:r>
        <w:separator/>
      </w:r>
    </w:p>
  </w:endnote>
  <w:endnote w:type="continuationSeparator" w:id="0">
    <w:p w14:paraId="6856A03A" w14:textId="77777777" w:rsidR="00D72F6A" w:rsidRDefault="00D72F6A" w:rsidP="005A7565">
      <w:r>
        <w:continuationSeparator/>
      </w:r>
    </w:p>
  </w:endnote>
  <w:endnote w:type="continuationNotice" w:id="1">
    <w:p w14:paraId="68DE2D8F" w14:textId="77777777" w:rsidR="00D72F6A" w:rsidRDefault="00D72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3B33" w14:textId="6D23910E" w:rsidR="00E85944" w:rsidRPr="00E01533" w:rsidRDefault="00B01088" w:rsidP="004725C4">
    <w:pPr>
      <w:pStyle w:val="Footer"/>
      <w:jc w:val="right"/>
      <w:rPr>
        <w:rFonts w:asciiTheme="minorHAnsi" w:hAnsiTheme="minorHAnsi" w:cstheme="minorHAnsi"/>
        <w:sz w:val="22"/>
        <w:szCs w:val="22"/>
      </w:rPr>
    </w:pPr>
    <w:r w:rsidRPr="00E01533">
      <w:rPr>
        <w:rStyle w:val="PageNumber"/>
        <w:rFonts w:asciiTheme="minorHAnsi" w:hAnsiTheme="minorHAnsi" w:cstheme="minorHAnsi"/>
        <w:sz w:val="22"/>
        <w:szCs w:val="22"/>
      </w:rPr>
      <w:t>Koji Chavez</w:t>
    </w:r>
    <w:r w:rsidR="00E85944" w:rsidRPr="00E01533">
      <w:rPr>
        <w:rStyle w:val="PageNumber"/>
        <w:rFonts w:asciiTheme="minorHAnsi" w:hAnsiTheme="minorHAnsi" w:cstheme="minorHAnsi"/>
        <w:sz w:val="22"/>
        <w:szCs w:val="22"/>
      </w:rPr>
      <w:t xml:space="preserve"> - </w:t>
    </w:r>
    <w:r w:rsidR="00E85944" w:rsidRPr="00E01533">
      <w:rPr>
        <w:rStyle w:val="PageNumber"/>
        <w:rFonts w:asciiTheme="minorHAnsi" w:hAnsiTheme="minorHAnsi" w:cstheme="minorHAnsi"/>
        <w:sz w:val="22"/>
        <w:szCs w:val="22"/>
      </w:rPr>
      <w:fldChar w:fldCharType="begin"/>
    </w:r>
    <w:r w:rsidR="00E85944" w:rsidRPr="00E01533">
      <w:rPr>
        <w:rStyle w:val="PageNumber"/>
        <w:rFonts w:asciiTheme="minorHAnsi" w:hAnsiTheme="minorHAnsi" w:cstheme="minorHAnsi"/>
        <w:sz w:val="22"/>
        <w:szCs w:val="22"/>
      </w:rPr>
      <w:instrText xml:space="preserve"> PAGE </w:instrText>
    </w:r>
    <w:r w:rsidR="00E85944" w:rsidRPr="00E01533">
      <w:rPr>
        <w:rStyle w:val="PageNumber"/>
        <w:rFonts w:asciiTheme="minorHAnsi" w:hAnsiTheme="minorHAnsi" w:cstheme="minorHAnsi"/>
        <w:sz w:val="22"/>
        <w:szCs w:val="22"/>
      </w:rPr>
      <w:fldChar w:fldCharType="separate"/>
    </w:r>
    <w:r w:rsidR="003B19FB" w:rsidRPr="00E01533">
      <w:rPr>
        <w:rStyle w:val="PageNumber"/>
        <w:rFonts w:asciiTheme="minorHAnsi" w:hAnsiTheme="minorHAnsi" w:cstheme="minorHAnsi"/>
        <w:noProof/>
        <w:sz w:val="22"/>
        <w:szCs w:val="22"/>
      </w:rPr>
      <w:t>1</w:t>
    </w:r>
    <w:r w:rsidR="00E85944" w:rsidRPr="00E01533">
      <w:rPr>
        <w:rStyle w:val="PageNumbe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FDD8D" w14:textId="77777777" w:rsidR="00D72F6A" w:rsidRDefault="00D72F6A" w:rsidP="005A7565">
      <w:r>
        <w:separator/>
      </w:r>
    </w:p>
  </w:footnote>
  <w:footnote w:type="continuationSeparator" w:id="0">
    <w:p w14:paraId="6B8AA4E7" w14:textId="77777777" w:rsidR="00D72F6A" w:rsidRDefault="00D72F6A" w:rsidP="005A7565">
      <w:r>
        <w:continuationSeparator/>
      </w:r>
    </w:p>
  </w:footnote>
  <w:footnote w:type="continuationNotice" w:id="1">
    <w:p w14:paraId="31EEF5F6" w14:textId="77777777" w:rsidR="00D72F6A" w:rsidRDefault="00D72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E481" w14:textId="045743C8" w:rsidR="00525E9C" w:rsidRPr="00AA1962" w:rsidRDefault="00525E9C" w:rsidP="00F57D43">
    <w:pPr>
      <w:pStyle w:val="Header"/>
      <w:rPr>
        <w:smallCaps/>
      </w:rPr>
    </w:pPr>
    <w:r w:rsidRPr="00AA1962">
      <w:rPr>
        <w:smallCaps/>
      </w:rPr>
      <w:t>Koji Chavez</w:t>
    </w:r>
  </w:p>
  <w:p w14:paraId="6146E216" w14:textId="77777777" w:rsidR="00525E9C" w:rsidRDefault="00525E9C" w:rsidP="00525E9C">
    <w:pPr>
      <w:pStyle w:val="Header"/>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9F3F25"/>
    <w:multiLevelType w:val="hybridMultilevel"/>
    <w:tmpl w:val="56685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335796">
    <w:abstractNumId w:val="0"/>
  </w:num>
  <w:num w:numId="2" w16cid:durableId="1044141456">
    <w:abstractNumId w:val="4"/>
  </w:num>
  <w:num w:numId="3" w16cid:durableId="492992824">
    <w:abstractNumId w:val="5"/>
  </w:num>
  <w:num w:numId="4" w16cid:durableId="432437888">
    <w:abstractNumId w:val="3"/>
  </w:num>
  <w:num w:numId="5" w16cid:durableId="111482702">
    <w:abstractNumId w:val="6"/>
  </w:num>
  <w:num w:numId="6" w16cid:durableId="1572159846">
    <w:abstractNumId w:val="1"/>
  </w:num>
  <w:num w:numId="7" w16cid:durableId="210119745">
    <w:abstractNumId w:val="2"/>
  </w:num>
  <w:num w:numId="8" w16cid:durableId="690447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9"/>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E4"/>
    <w:rsid w:val="00004526"/>
    <w:rsid w:val="00007643"/>
    <w:rsid w:val="00013B00"/>
    <w:rsid w:val="00017410"/>
    <w:rsid w:val="000208CD"/>
    <w:rsid w:val="00022F63"/>
    <w:rsid w:val="00024275"/>
    <w:rsid w:val="00027D87"/>
    <w:rsid w:val="00031DA6"/>
    <w:rsid w:val="00034561"/>
    <w:rsid w:val="000440B4"/>
    <w:rsid w:val="000466C8"/>
    <w:rsid w:val="000505C1"/>
    <w:rsid w:val="000643B3"/>
    <w:rsid w:val="00064E03"/>
    <w:rsid w:val="00074363"/>
    <w:rsid w:val="0007740C"/>
    <w:rsid w:val="00080A96"/>
    <w:rsid w:val="0009044C"/>
    <w:rsid w:val="00090B94"/>
    <w:rsid w:val="000A79F1"/>
    <w:rsid w:val="000B0438"/>
    <w:rsid w:val="000B1BA7"/>
    <w:rsid w:val="000B25CC"/>
    <w:rsid w:val="000B4239"/>
    <w:rsid w:val="000B4391"/>
    <w:rsid w:val="000B459B"/>
    <w:rsid w:val="000C6982"/>
    <w:rsid w:val="000D2223"/>
    <w:rsid w:val="000E2DF7"/>
    <w:rsid w:val="000E4890"/>
    <w:rsid w:val="000E6D36"/>
    <w:rsid w:val="000E6D82"/>
    <w:rsid w:val="000F16AD"/>
    <w:rsid w:val="000F4418"/>
    <w:rsid w:val="00102070"/>
    <w:rsid w:val="00104FCA"/>
    <w:rsid w:val="00142996"/>
    <w:rsid w:val="00142F95"/>
    <w:rsid w:val="00145587"/>
    <w:rsid w:val="00147DE4"/>
    <w:rsid w:val="0015295F"/>
    <w:rsid w:val="00154B9F"/>
    <w:rsid w:val="001552CC"/>
    <w:rsid w:val="00162986"/>
    <w:rsid w:val="00166679"/>
    <w:rsid w:val="00173AAC"/>
    <w:rsid w:val="00187F4C"/>
    <w:rsid w:val="001924B2"/>
    <w:rsid w:val="001969F5"/>
    <w:rsid w:val="001A4D52"/>
    <w:rsid w:val="001B0371"/>
    <w:rsid w:val="001B2081"/>
    <w:rsid w:val="001B59ED"/>
    <w:rsid w:val="001B5F12"/>
    <w:rsid w:val="001C016C"/>
    <w:rsid w:val="001C29E5"/>
    <w:rsid w:val="001D194F"/>
    <w:rsid w:val="001E0FD6"/>
    <w:rsid w:val="001E2793"/>
    <w:rsid w:val="001E3E4D"/>
    <w:rsid w:val="001E6A4B"/>
    <w:rsid w:val="001E7F6F"/>
    <w:rsid w:val="002013A1"/>
    <w:rsid w:val="00204047"/>
    <w:rsid w:val="002103EB"/>
    <w:rsid w:val="00222D87"/>
    <w:rsid w:val="00223A46"/>
    <w:rsid w:val="00230300"/>
    <w:rsid w:val="00230A33"/>
    <w:rsid w:val="00241560"/>
    <w:rsid w:val="0024293F"/>
    <w:rsid w:val="002444BF"/>
    <w:rsid w:val="00251FA2"/>
    <w:rsid w:val="00253A87"/>
    <w:rsid w:val="00262AB6"/>
    <w:rsid w:val="00280927"/>
    <w:rsid w:val="00282EED"/>
    <w:rsid w:val="00292655"/>
    <w:rsid w:val="00295F94"/>
    <w:rsid w:val="002967E7"/>
    <w:rsid w:val="00296935"/>
    <w:rsid w:val="002A1048"/>
    <w:rsid w:val="002A7BB6"/>
    <w:rsid w:val="002B3980"/>
    <w:rsid w:val="002B4883"/>
    <w:rsid w:val="002B7733"/>
    <w:rsid w:val="002C2ED1"/>
    <w:rsid w:val="002F1EDD"/>
    <w:rsid w:val="002F75D3"/>
    <w:rsid w:val="0031293C"/>
    <w:rsid w:val="00314EFC"/>
    <w:rsid w:val="00316C98"/>
    <w:rsid w:val="00326443"/>
    <w:rsid w:val="0033557D"/>
    <w:rsid w:val="00343343"/>
    <w:rsid w:val="00346ED6"/>
    <w:rsid w:val="0035037E"/>
    <w:rsid w:val="00363CFD"/>
    <w:rsid w:val="00375BD4"/>
    <w:rsid w:val="00381598"/>
    <w:rsid w:val="0038708E"/>
    <w:rsid w:val="003878E2"/>
    <w:rsid w:val="003900C6"/>
    <w:rsid w:val="003A0D27"/>
    <w:rsid w:val="003A6261"/>
    <w:rsid w:val="003A6B35"/>
    <w:rsid w:val="003B19FB"/>
    <w:rsid w:val="003B56FC"/>
    <w:rsid w:val="003C20E6"/>
    <w:rsid w:val="003D05DE"/>
    <w:rsid w:val="003D2340"/>
    <w:rsid w:val="003D7D0A"/>
    <w:rsid w:val="003E0912"/>
    <w:rsid w:val="003F5DD2"/>
    <w:rsid w:val="00400C5C"/>
    <w:rsid w:val="004140EB"/>
    <w:rsid w:val="004204D1"/>
    <w:rsid w:val="0043356C"/>
    <w:rsid w:val="004435FA"/>
    <w:rsid w:val="00444D0A"/>
    <w:rsid w:val="00450776"/>
    <w:rsid w:val="004512BA"/>
    <w:rsid w:val="00455861"/>
    <w:rsid w:val="004710CE"/>
    <w:rsid w:val="004725C4"/>
    <w:rsid w:val="00473F13"/>
    <w:rsid w:val="00487CF6"/>
    <w:rsid w:val="004941F1"/>
    <w:rsid w:val="004A2DD8"/>
    <w:rsid w:val="004A620D"/>
    <w:rsid w:val="004A6F67"/>
    <w:rsid w:val="004B24C1"/>
    <w:rsid w:val="004B2DC6"/>
    <w:rsid w:val="004B7B4F"/>
    <w:rsid w:val="004C006D"/>
    <w:rsid w:val="004C4A7A"/>
    <w:rsid w:val="004E13FF"/>
    <w:rsid w:val="004E144A"/>
    <w:rsid w:val="004E442F"/>
    <w:rsid w:val="004E4823"/>
    <w:rsid w:val="004E676C"/>
    <w:rsid w:val="004F4657"/>
    <w:rsid w:val="00502E2A"/>
    <w:rsid w:val="00504431"/>
    <w:rsid w:val="005167D0"/>
    <w:rsid w:val="00521337"/>
    <w:rsid w:val="00525E9C"/>
    <w:rsid w:val="00532F85"/>
    <w:rsid w:val="00542E0E"/>
    <w:rsid w:val="005438C4"/>
    <w:rsid w:val="00550072"/>
    <w:rsid w:val="00555354"/>
    <w:rsid w:val="00562872"/>
    <w:rsid w:val="005655E5"/>
    <w:rsid w:val="00567166"/>
    <w:rsid w:val="005709EC"/>
    <w:rsid w:val="00571B83"/>
    <w:rsid w:val="00573684"/>
    <w:rsid w:val="0058698A"/>
    <w:rsid w:val="0059140E"/>
    <w:rsid w:val="005923FB"/>
    <w:rsid w:val="005965D6"/>
    <w:rsid w:val="005A07B6"/>
    <w:rsid w:val="005A578F"/>
    <w:rsid w:val="005A7565"/>
    <w:rsid w:val="005B2049"/>
    <w:rsid w:val="005B723A"/>
    <w:rsid w:val="005C0BA0"/>
    <w:rsid w:val="005C1189"/>
    <w:rsid w:val="005C587B"/>
    <w:rsid w:val="005C5E01"/>
    <w:rsid w:val="005D118E"/>
    <w:rsid w:val="005E4D42"/>
    <w:rsid w:val="005E4E37"/>
    <w:rsid w:val="005E5357"/>
    <w:rsid w:val="005E55B0"/>
    <w:rsid w:val="005F3BDF"/>
    <w:rsid w:val="005F76DF"/>
    <w:rsid w:val="006012D5"/>
    <w:rsid w:val="00605767"/>
    <w:rsid w:val="00624132"/>
    <w:rsid w:val="006332E7"/>
    <w:rsid w:val="00635AE1"/>
    <w:rsid w:val="00636694"/>
    <w:rsid w:val="00641F6B"/>
    <w:rsid w:val="00644F9A"/>
    <w:rsid w:val="006465F7"/>
    <w:rsid w:val="00651F33"/>
    <w:rsid w:val="006542E4"/>
    <w:rsid w:val="00655987"/>
    <w:rsid w:val="00663420"/>
    <w:rsid w:val="00665B2E"/>
    <w:rsid w:val="0068627A"/>
    <w:rsid w:val="00687988"/>
    <w:rsid w:val="00691877"/>
    <w:rsid w:val="00695043"/>
    <w:rsid w:val="006A0D0C"/>
    <w:rsid w:val="006C099B"/>
    <w:rsid w:val="006C4057"/>
    <w:rsid w:val="006C5D55"/>
    <w:rsid w:val="006D1B6C"/>
    <w:rsid w:val="006D1D4F"/>
    <w:rsid w:val="006D1D85"/>
    <w:rsid w:val="006D230D"/>
    <w:rsid w:val="006D7323"/>
    <w:rsid w:val="006E770B"/>
    <w:rsid w:val="006F265C"/>
    <w:rsid w:val="006F3EE7"/>
    <w:rsid w:val="006F4768"/>
    <w:rsid w:val="00701078"/>
    <w:rsid w:val="00701C8D"/>
    <w:rsid w:val="007030BF"/>
    <w:rsid w:val="007077A3"/>
    <w:rsid w:val="00716B19"/>
    <w:rsid w:val="007206A2"/>
    <w:rsid w:val="00722723"/>
    <w:rsid w:val="007318BE"/>
    <w:rsid w:val="00741A97"/>
    <w:rsid w:val="00743498"/>
    <w:rsid w:val="00743C1C"/>
    <w:rsid w:val="007500AB"/>
    <w:rsid w:val="00756947"/>
    <w:rsid w:val="007907A1"/>
    <w:rsid w:val="007957AC"/>
    <w:rsid w:val="007B07C3"/>
    <w:rsid w:val="007B1295"/>
    <w:rsid w:val="007B36E3"/>
    <w:rsid w:val="007C56F7"/>
    <w:rsid w:val="007C6F50"/>
    <w:rsid w:val="007C734D"/>
    <w:rsid w:val="007C7967"/>
    <w:rsid w:val="007D1652"/>
    <w:rsid w:val="007D404E"/>
    <w:rsid w:val="007D44E7"/>
    <w:rsid w:val="007D6E6D"/>
    <w:rsid w:val="007E16EE"/>
    <w:rsid w:val="007F2CA6"/>
    <w:rsid w:val="008060C5"/>
    <w:rsid w:val="00806361"/>
    <w:rsid w:val="00814728"/>
    <w:rsid w:val="00814A5D"/>
    <w:rsid w:val="00824EE0"/>
    <w:rsid w:val="0082572A"/>
    <w:rsid w:val="00826D87"/>
    <w:rsid w:val="00835E4C"/>
    <w:rsid w:val="00835F1A"/>
    <w:rsid w:val="00841D56"/>
    <w:rsid w:val="00843262"/>
    <w:rsid w:val="008524B4"/>
    <w:rsid w:val="008546C6"/>
    <w:rsid w:val="00855E72"/>
    <w:rsid w:val="0086305C"/>
    <w:rsid w:val="0086396A"/>
    <w:rsid w:val="008665A1"/>
    <w:rsid w:val="00867BCA"/>
    <w:rsid w:val="0087276B"/>
    <w:rsid w:val="00874459"/>
    <w:rsid w:val="00874760"/>
    <w:rsid w:val="008939A6"/>
    <w:rsid w:val="00895D41"/>
    <w:rsid w:val="008966AC"/>
    <w:rsid w:val="00897EFE"/>
    <w:rsid w:val="008A0142"/>
    <w:rsid w:val="008A255D"/>
    <w:rsid w:val="008A3552"/>
    <w:rsid w:val="008A57C6"/>
    <w:rsid w:val="008A60B6"/>
    <w:rsid w:val="008B07AD"/>
    <w:rsid w:val="008B5A06"/>
    <w:rsid w:val="008C36F3"/>
    <w:rsid w:val="008C4345"/>
    <w:rsid w:val="008D41CD"/>
    <w:rsid w:val="008D4EA2"/>
    <w:rsid w:val="008E64E1"/>
    <w:rsid w:val="00901E03"/>
    <w:rsid w:val="0091013B"/>
    <w:rsid w:val="00914A4F"/>
    <w:rsid w:val="00924288"/>
    <w:rsid w:val="00940F57"/>
    <w:rsid w:val="00942FE8"/>
    <w:rsid w:val="00972ABF"/>
    <w:rsid w:val="009745F0"/>
    <w:rsid w:val="00977821"/>
    <w:rsid w:val="009809D9"/>
    <w:rsid w:val="0098550F"/>
    <w:rsid w:val="009913BE"/>
    <w:rsid w:val="00993634"/>
    <w:rsid w:val="00994A36"/>
    <w:rsid w:val="00995C15"/>
    <w:rsid w:val="009A2716"/>
    <w:rsid w:val="009A50E0"/>
    <w:rsid w:val="009B0020"/>
    <w:rsid w:val="009B296F"/>
    <w:rsid w:val="009B2CFE"/>
    <w:rsid w:val="009B2DB5"/>
    <w:rsid w:val="009B41CD"/>
    <w:rsid w:val="009C3EC6"/>
    <w:rsid w:val="009C6AA9"/>
    <w:rsid w:val="009D161E"/>
    <w:rsid w:val="009D4120"/>
    <w:rsid w:val="009D695B"/>
    <w:rsid w:val="009E15EC"/>
    <w:rsid w:val="009E2949"/>
    <w:rsid w:val="009E34A0"/>
    <w:rsid w:val="009F1880"/>
    <w:rsid w:val="009F7F46"/>
    <w:rsid w:val="00A01AE7"/>
    <w:rsid w:val="00A0278F"/>
    <w:rsid w:val="00A04473"/>
    <w:rsid w:val="00A14BF7"/>
    <w:rsid w:val="00A23D2E"/>
    <w:rsid w:val="00A2481B"/>
    <w:rsid w:val="00A2740A"/>
    <w:rsid w:val="00A30E71"/>
    <w:rsid w:val="00A340C4"/>
    <w:rsid w:val="00A37F33"/>
    <w:rsid w:val="00A45777"/>
    <w:rsid w:val="00A4783E"/>
    <w:rsid w:val="00A51158"/>
    <w:rsid w:val="00A52CB5"/>
    <w:rsid w:val="00A55314"/>
    <w:rsid w:val="00A7025E"/>
    <w:rsid w:val="00A80CB9"/>
    <w:rsid w:val="00A80CBA"/>
    <w:rsid w:val="00A840F1"/>
    <w:rsid w:val="00A90527"/>
    <w:rsid w:val="00AA0CA0"/>
    <w:rsid w:val="00AB41CD"/>
    <w:rsid w:val="00AB5E91"/>
    <w:rsid w:val="00AC65C8"/>
    <w:rsid w:val="00AD255B"/>
    <w:rsid w:val="00AD2DAD"/>
    <w:rsid w:val="00AD6814"/>
    <w:rsid w:val="00AE4C7C"/>
    <w:rsid w:val="00AF0358"/>
    <w:rsid w:val="00AF0E86"/>
    <w:rsid w:val="00AF3FBE"/>
    <w:rsid w:val="00AF6316"/>
    <w:rsid w:val="00AF68F8"/>
    <w:rsid w:val="00B01088"/>
    <w:rsid w:val="00B0162A"/>
    <w:rsid w:val="00B106E7"/>
    <w:rsid w:val="00B11592"/>
    <w:rsid w:val="00B23E0E"/>
    <w:rsid w:val="00B32CEA"/>
    <w:rsid w:val="00B3335F"/>
    <w:rsid w:val="00B40303"/>
    <w:rsid w:val="00B40C1F"/>
    <w:rsid w:val="00B43B35"/>
    <w:rsid w:val="00B4709D"/>
    <w:rsid w:val="00B51320"/>
    <w:rsid w:val="00B703F2"/>
    <w:rsid w:val="00B77C69"/>
    <w:rsid w:val="00B8192E"/>
    <w:rsid w:val="00B8455A"/>
    <w:rsid w:val="00B914D6"/>
    <w:rsid w:val="00B9573E"/>
    <w:rsid w:val="00B959CC"/>
    <w:rsid w:val="00BA03D1"/>
    <w:rsid w:val="00BA0861"/>
    <w:rsid w:val="00BA18FB"/>
    <w:rsid w:val="00BA4A75"/>
    <w:rsid w:val="00BC7DFE"/>
    <w:rsid w:val="00BE1F63"/>
    <w:rsid w:val="00BF2BDF"/>
    <w:rsid w:val="00BF3F2B"/>
    <w:rsid w:val="00BF52FB"/>
    <w:rsid w:val="00C0456E"/>
    <w:rsid w:val="00C10152"/>
    <w:rsid w:val="00C121E4"/>
    <w:rsid w:val="00C24305"/>
    <w:rsid w:val="00C27F27"/>
    <w:rsid w:val="00C306A5"/>
    <w:rsid w:val="00C5022F"/>
    <w:rsid w:val="00C503E6"/>
    <w:rsid w:val="00C53C77"/>
    <w:rsid w:val="00C55B0B"/>
    <w:rsid w:val="00C570D2"/>
    <w:rsid w:val="00C626BE"/>
    <w:rsid w:val="00C70A2A"/>
    <w:rsid w:val="00C70C0B"/>
    <w:rsid w:val="00C7118F"/>
    <w:rsid w:val="00C7161D"/>
    <w:rsid w:val="00C71BF9"/>
    <w:rsid w:val="00C77584"/>
    <w:rsid w:val="00C90053"/>
    <w:rsid w:val="00C9664B"/>
    <w:rsid w:val="00CA2080"/>
    <w:rsid w:val="00CA2E3E"/>
    <w:rsid w:val="00CA78CB"/>
    <w:rsid w:val="00CB10ED"/>
    <w:rsid w:val="00CB123A"/>
    <w:rsid w:val="00CB176A"/>
    <w:rsid w:val="00CB3377"/>
    <w:rsid w:val="00CC4E98"/>
    <w:rsid w:val="00CE42B9"/>
    <w:rsid w:val="00CE7ABC"/>
    <w:rsid w:val="00CF33DA"/>
    <w:rsid w:val="00D0558F"/>
    <w:rsid w:val="00D06B49"/>
    <w:rsid w:val="00D2522F"/>
    <w:rsid w:val="00D36C45"/>
    <w:rsid w:val="00D37F6A"/>
    <w:rsid w:val="00D40397"/>
    <w:rsid w:val="00D405D7"/>
    <w:rsid w:val="00D40981"/>
    <w:rsid w:val="00D416CA"/>
    <w:rsid w:val="00D430A7"/>
    <w:rsid w:val="00D43DE7"/>
    <w:rsid w:val="00D50754"/>
    <w:rsid w:val="00D50F6D"/>
    <w:rsid w:val="00D5495B"/>
    <w:rsid w:val="00D562EB"/>
    <w:rsid w:val="00D62A4E"/>
    <w:rsid w:val="00D72009"/>
    <w:rsid w:val="00D72F6A"/>
    <w:rsid w:val="00D74B4F"/>
    <w:rsid w:val="00D83347"/>
    <w:rsid w:val="00D83A1D"/>
    <w:rsid w:val="00D965EB"/>
    <w:rsid w:val="00DA1702"/>
    <w:rsid w:val="00DA401B"/>
    <w:rsid w:val="00DB0778"/>
    <w:rsid w:val="00DB263E"/>
    <w:rsid w:val="00DB3A1C"/>
    <w:rsid w:val="00DC265C"/>
    <w:rsid w:val="00DC2E06"/>
    <w:rsid w:val="00DC577A"/>
    <w:rsid w:val="00DC767C"/>
    <w:rsid w:val="00DC7990"/>
    <w:rsid w:val="00DD77A8"/>
    <w:rsid w:val="00DF188D"/>
    <w:rsid w:val="00DF3D16"/>
    <w:rsid w:val="00E01533"/>
    <w:rsid w:val="00E105CB"/>
    <w:rsid w:val="00E11960"/>
    <w:rsid w:val="00E32EC6"/>
    <w:rsid w:val="00E35228"/>
    <w:rsid w:val="00E427CF"/>
    <w:rsid w:val="00E44059"/>
    <w:rsid w:val="00E478A7"/>
    <w:rsid w:val="00E521A7"/>
    <w:rsid w:val="00E560AA"/>
    <w:rsid w:val="00E74BC9"/>
    <w:rsid w:val="00E80057"/>
    <w:rsid w:val="00E85727"/>
    <w:rsid w:val="00E85944"/>
    <w:rsid w:val="00E90A21"/>
    <w:rsid w:val="00E95FB2"/>
    <w:rsid w:val="00E961E5"/>
    <w:rsid w:val="00E969E4"/>
    <w:rsid w:val="00EA25D2"/>
    <w:rsid w:val="00EA2F62"/>
    <w:rsid w:val="00EB2A92"/>
    <w:rsid w:val="00ED150D"/>
    <w:rsid w:val="00ED301B"/>
    <w:rsid w:val="00EE1D4F"/>
    <w:rsid w:val="00EF1E04"/>
    <w:rsid w:val="00EF4364"/>
    <w:rsid w:val="00EF440E"/>
    <w:rsid w:val="00EF582B"/>
    <w:rsid w:val="00EF6666"/>
    <w:rsid w:val="00F04010"/>
    <w:rsid w:val="00F07345"/>
    <w:rsid w:val="00F15DF0"/>
    <w:rsid w:val="00F22C53"/>
    <w:rsid w:val="00F27702"/>
    <w:rsid w:val="00F33F32"/>
    <w:rsid w:val="00F376E5"/>
    <w:rsid w:val="00F4029F"/>
    <w:rsid w:val="00F40396"/>
    <w:rsid w:val="00F413B1"/>
    <w:rsid w:val="00F415A2"/>
    <w:rsid w:val="00F41E0C"/>
    <w:rsid w:val="00F509B2"/>
    <w:rsid w:val="00F54C46"/>
    <w:rsid w:val="00F5656D"/>
    <w:rsid w:val="00F57D43"/>
    <w:rsid w:val="00F61891"/>
    <w:rsid w:val="00F71A97"/>
    <w:rsid w:val="00F9715D"/>
    <w:rsid w:val="00FA068B"/>
    <w:rsid w:val="00FA4C52"/>
    <w:rsid w:val="00FB67C0"/>
    <w:rsid w:val="00FD404A"/>
    <w:rsid w:val="00FD4C70"/>
    <w:rsid w:val="00FE5369"/>
    <w:rsid w:val="00FF5035"/>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8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DE4"/>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link w:val="HeaderChar"/>
    <w:uiPriority w:val="99"/>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paragraph" w:styleId="NormalWeb">
    <w:name w:val="Normal (Web)"/>
    <w:basedOn w:val="Normal"/>
    <w:uiPriority w:val="99"/>
    <w:unhideWhenUsed/>
    <w:rsid w:val="00147DE4"/>
    <w:pPr>
      <w:spacing w:before="100" w:beforeAutospacing="1" w:after="100" w:afterAutospacing="1"/>
    </w:pPr>
  </w:style>
  <w:style w:type="character" w:customStyle="1" w:styleId="HeaderChar">
    <w:name w:val="Header Char"/>
    <w:basedOn w:val="DefaultParagraphFont"/>
    <w:link w:val="Header"/>
    <w:uiPriority w:val="99"/>
    <w:rsid w:val="00525E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96118">
      <w:bodyDiv w:val="1"/>
      <w:marLeft w:val="0"/>
      <w:marRight w:val="0"/>
      <w:marTop w:val="0"/>
      <w:marBottom w:val="0"/>
      <w:divBdr>
        <w:top w:val="none" w:sz="0" w:space="0" w:color="auto"/>
        <w:left w:val="none" w:sz="0" w:space="0" w:color="auto"/>
        <w:bottom w:val="none" w:sz="0" w:space="0" w:color="auto"/>
        <w:right w:val="none" w:sz="0" w:space="0" w:color="auto"/>
      </w:divBdr>
      <w:divsChild>
        <w:div w:id="1085880030">
          <w:marLeft w:val="0"/>
          <w:marRight w:val="0"/>
          <w:marTop w:val="0"/>
          <w:marBottom w:val="0"/>
          <w:divBdr>
            <w:top w:val="none" w:sz="0" w:space="0" w:color="auto"/>
            <w:left w:val="none" w:sz="0" w:space="0" w:color="auto"/>
            <w:bottom w:val="none" w:sz="0" w:space="0" w:color="auto"/>
            <w:right w:val="none" w:sz="0" w:space="0" w:color="auto"/>
          </w:divBdr>
          <w:divsChild>
            <w:div w:id="267667896">
              <w:marLeft w:val="0"/>
              <w:marRight w:val="0"/>
              <w:marTop w:val="0"/>
              <w:marBottom w:val="0"/>
              <w:divBdr>
                <w:top w:val="none" w:sz="0" w:space="0" w:color="auto"/>
                <w:left w:val="none" w:sz="0" w:space="0" w:color="auto"/>
                <w:bottom w:val="none" w:sz="0" w:space="0" w:color="auto"/>
                <w:right w:val="none" w:sz="0" w:space="0" w:color="auto"/>
              </w:divBdr>
              <w:divsChild>
                <w:div w:id="6743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59405">
      <w:bodyDiv w:val="1"/>
      <w:marLeft w:val="0"/>
      <w:marRight w:val="0"/>
      <w:marTop w:val="0"/>
      <w:marBottom w:val="0"/>
      <w:divBdr>
        <w:top w:val="none" w:sz="0" w:space="0" w:color="auto"/>
        <w:left w:val="none" w:sz="0" w:space="0" w:color="auto"/>
        <w:bottom w:val="none" w:sz="0" w:space="0" w:color="auto"/>
        <w:right w:val="none" w:sz="0" w:space="0" w:color="auto"/>
      </w:divBdr>
      <w:divsChild>
        <w:div w:id="661280831">
          <w:marLeft w:val="0"/>
          <w:marRight w:val="0"/>
          <w:marTop w:val="0"/>
          <w:marBottom w:val="0"/>
          <w:divBdr>
            <w:top w:val="none" w:sz="0" w:space="0" w:color="auto"/>
            <w:left w:val="none" w:sz="0" w:space="0" w:color="auto"/>
            <w:bottom w:val="none" w:sz="0" w:space="0" w:color="auto"/>
            <w:right w:val="none" w:sz="0" w:space="0" w:color="auto"/>
          </w:divBdr>
          <w:divsChild>
            <w:div w:id="739254952">
              <w:marLeft w:val="0"/>
              <w:marRight w:val="0"/>
              <w:marTop w:val="0"/>
              <w:marBottom w:val="0"/>
              <w:divBdr>
                <w:top w:val="none" w:sz="0" w:space="0" w:color="auto"/>
                <w:left w:val="none" w:sz="0" w:space="0" w:color="auto"/>
                <w:bottom w:val="none" w:sz="0" w:space="0" w:color="auto"/>
                <w:right w:val="none" w:sz="0" w:space="0" w:color="auto"/>
              </w:divBdr>
              <w:divsChild>
                <w:div w:id="7372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88161">
      <w:bodyDiv w:val="1"/>
      <w:marLeft w:val="0"/>
      <w:marRight w:val="0"/>
      <w:marTop w:val="0"/>
      <w:marBottom w:val="0"/>
      <w:divBdr>
        <w:top w:val="none" w:sz="0" w:space="0" w:color="auto"/>
        <w:left w:val="none" w:sz="0" w:space="0" w:color="auto"/>
        <w:bottom w:val="none" w:sz="0" w:space="0" w:color="auto"/>
        <w:right w:val="none" w:sz="0" w:space="0" w:color="auto"/>
      </w:divBdr>
    </w:div>
    <w:div w:id="1140072902">
      <w:bodyDiv w:val="1"/>
      <w:marLeft w:val="0"/>
      <w:marRight w:val="0"/>
      <w:marTop w:val="0"/>
      <w:marBottom w:val="0"/>
      <w:divBdr>
        <w:top w:val="none" w:sz="0" w:space="0" w:color="auto"/>
        <w:left w:val="none" w:sz="0" w:space="0" w:color="auto"/>
        <w:bottom w:val="none" w:sz="0" w:space="0" w:color="auto"/>
        <w:right w:val="none" w:sz="0" w:space="0" w:color="auto"/>
      </w:divBdr>
      <w:divsChild>
        <w:div w:id="1667200857">
          <w:marLeft w:val="0"/>
          <w:marRight w:val="0"/>
          <w:marTop w:val="0"/>
          <w:marBottom w:val="0"/>
          <w:divBdr>
            <w:top w:val="none" w:sz="0" w:space="0" w:color="auto"/>
            <w:left w:val="none" w:sz="0" w:space="0" w:color="auto"/>
            <w:bottom w:val="none" w:sz="0" w:space="0" w:color="auto"/>
            <w:right w:val="none" w:sz="0" w:space="0" w:color="auto"/>
          </w:divBdr>
          <w:divsChild>
            <w:div w:id="80416037">
              <w:marLeft w:val="0"/>
              <w:marRight w:val="0"/>
              <w:marTop w:val="0"/>
              <w:marBottom w:val="0"/>
              <w:divBdr>
                <w:top w:val="none" w:sz="0" w:space="0" w:color="auto"/>
                <w:left w:val="none" w:sz="0" w:space="0" w:color="auto"/>
                <w:bottom w:val="none" w:sz="0" w:space="0" w:color="auto"/>
                <w:right w:val="none" w:sz="0" w:space="0" w:color="auto"/>
              </w:divBdr>
              <w:divsChild>
                <w:div w:id="18510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2540">
      <w:bodyDiv w:val="1"/>
      <w:marLeft w:val="0"/>
      <w:marRight w:val="0"/>
      <w:marTop w:val="0"/>
      <w:marBottom w:val="0"/>
      <w:divBdr>
        <w:top w:val="none" w:sz="0" w:space="0" w:color="auto"/>
        <w:left w:val="none" w:sz="0" w:space="0" w:color="auto"/>
        <w:bottom w:val="none" w:sz="0" w:space="0" w:color="auto"/>
        <w:right w:val="none" w:sz="0" w:space="0" w:color="auto"/>
      </w:divBdr>
      <w:divsChild>
        <w:div w:id="185601941">
          <w:marLeft w:val="0"/>
          <w:marRight w:val="0"/>
          <w:marTop w:val="0"/>
          <w:marBottom w:val="0"/>
          <w:divBdr>
            <w:top w:val="none" w:sz="0" w:space="0" w:color="auto"/>
            <w:left w:val="none" w:sz="0" w:space="0" w:color="auto"/>
            <w:bottom w:val="none" w:sz="0" w:space="0" w:color="auto"/>
            <w:right w:val="none" w:sz="0" w:space="0" w:color="auto"/>
          </w:divBdr>
          <w:divsChild>
            <w:div w:id="1762145324">
              <w:marLeft w:val="0"/>
              <w:marRight w:val="0"/>
              <w:marTop w:val="0"/>
              <w:marBottom w:val="0"/>
              <w:divBdr>
                <w:top w:val="none" w:sz="0" w:space="0" w:color="auto"/>
                <w:left w:val="none" w:sz="0" w:space="0" w:color="auto"/>
                <w:bottom w:val="none" w:sz="0" w:space="0" w:color="auto"/>
                <w:right w:val="none" w:sz="0" w:space="0" w:color="auto"/>
              </w:divBdr>
              <w:divsChild>
                <w:div w:id="5102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2395">
      <w:bodyDiv w:val="1"/>
      <w:marLeft w:val="0"/>
      <w:marRight w:val="0"/>
      <w:marTop w:val="0"/>
      <w:marBottom w:val="0"/>
      <w:divBdr>
        <w:top w:val="none" w:sz="0" w:space="0" w:color="auto"/>
        <w:left w:val="none" w:sz="0" w:space="0" w:color="auto"/>
        <w:bottom w:val="none" w:sz="0" w:space="0" w:color="auto"/>
        <w:right w:val="none" w:sz="0" w:space="0" w:color="auto"/>
      </w:divBdr>
    </w:div>
    <w:div w:id="1490438367">
      <w:bodyDiv w:val="1"/>
      <w:marLeft w:val="0"/>
      <w:marRight w:val="0"/>
      <w:marTop w:val="0"/>
      <w:marBottom w:val="0"/>
      <w:divBdr>
        <w:top w:val="none" w:sz="0" w:space="0" w:color="auto"/>
        <w:left w:val="none" w:sz="0" w:space="0" w:color="auto"/>
        <w:bottom w:val="none" w:sz="0" w:space="0" w:color="auto"/>
        <w:right w:val="none" w:sz="0" w:space="0" w:color="auto"/>
      </w:divBdr>
      <w:divsChild>
        <w:div w:id="1823231237">
          <w:marLeft w:val="0"/>
          <w:marRight w:val="0"/>
          <w:marTop w:val="0"/>
          <w:marBottom w:val="0"/>
          <w:divBdr>
            <w:top w:val="none" w:sz="0" w:space="0" w:color="auto"/>
            <w:left w:val="none" w:sz="0" w:space="0" w:color="auto"/>
            <w:bottom w:val="none" w:sz="0" w:space="0" w:color="auto"/>
            <w:right w:val="none" w:sz="0" w:space="0" w:color="auto"/>
          </w:divBdr>
          <w:divsChild>
            <w:div w:id="406420845">
              <w:marLeft w:val="0"/>
              <w:marRight w:val="0"/>
              <w:marTop w:val="0"/>
              <w:marBottom w:val="0"/>
              <w:divBdr>
                <w:top w:val="none" w:sz="0" w:space="0" w:color="auto"/>
                <w:left w:val="none" w:sz="0" w:space="0" w:color="auto"/>
                <w:bottom w:val="none" w:sz="0" w:space="0" w:color="auto"/>
                <w:right w:val="none" w:sz="0" w:space="0" w:color="auto"/>
              </w:divBdr>
              <w:divsChild>
                <w:div w:id="19717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3082">
      <w:bodyDiv w:val="1"/>
      <w:marLeft w:val="0"/>
      <w:marRight w:val="0"/>
      <w:marTop w:val="0"/>
      <w:marBottom w:val="0"/>
      <w:divBdr>
        <w:top w:val="none" w:sz="0" w:space="0" w:color="auto"/>
        <w:left w:val="none" w:sz="0" w:space="0" w:color="auto"/>
        <w:bottom w:val="none" w:sz="0" w:space="0" w:color="auto"/>
        <w:right w:val="none" w:sz="0" w:space="0" w:color="auto"/>
      </w:divBdr>
    </w:div>
    <w:div w:id="1522670706">
      <w:bodyDiv w:val="1"/>
      <w:marLeft w:val="0"/>
      <w:marRight w:val="0"/>
      <w:marTop w:val="0"/>
      <w:marBottom w:val="0"/>
      <w:divBdr>
        <w:top w:val="none" w:sz="0" w:space="0" w:color="auto"/>
        <w:left w:val="none" w:sz="0" w:space="0" w:color="auto"/>
        <w:bottom w:val="none" w:sz="0" w:space="0" w:color="auto"/>
        <w:right w:val="none" w:sz="0" w:space="0" w:color="auto"/>
      </w:divBdr>
      <w:divsChild>
        <w:div w:id="1648389273">
          <w:marLeft w:val="0"/>
          <w:marRight w:val="0"/>
          <w:marTop w:val="0"/>
          <w:marBottom w:val="0"/>
          <w:divBdr>
            <w:top w:val="none" w:sz="0" w:space="0" w:color="auto"/>
            <w:left w:val="none" w:sz="0" w:space="0" w:color="auto"/>
            <w:bottom w:val="none" w:sz="0" w:space="0" w:color="auto"/>
            <w:right w:val="none" w:sz="0" w:space="0" w:color="auto"/>
          </w:divBdr>
          <w:divsChild>
            <w:div w:id="1144618375">
              <w:marLeft w:val="0"/>
              <w:marRight w:val="0"/>
              <w:marTop w:val="0"/>
              <w:marBottom w:val="0"/>
              <w:divBdr>
                <w:top w:val="none" w:sz="0" w:space="0" w:color="auto"/>
                <w:left w:val="none" w:sz="0" w:space="0" w:color="auto"/>
                <w:bottom w:val="none" w:sz="0" w:space="0" w:color="auto"/>
                <w:right w:val="none" w:sz="0" w:space="0" w:color="auto"/>
              </w:divBdr>
              <w:divsChild>
                <w:div w:id="150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2438">
      <w:bodyDiv w:val="1"/>
      <w:marLeft w:val="0"/>
      <w:marRight w:val="0"/>
      <w:marTop w:val="0"/>
      <w:marBottom w:val="0"/>
      <w:divBdr>
        <w:top w:val="none" w:sz="0" w:space="0" w:color="auto"/>
        <w:left w:val="none" w:sz="0" w:space="0" w:color="auto"/>
        <w:bottom w:val="none" w:sz="0" w:space="0" w:color="auto"/>
        <w:right w:val="none" w:sz="0" w:space="0" w:color="auto"/>
      </w:divBdr>
      <w:divsChild>
        <w:div w:id="796338118">
          <w:marLeft w:val="0"/>
          <w:marRight w:val="0"/>
          <w:marTop w:val="0"/>
          <w:marBottom w:val="0"/>
          <w:divBdr>
            <w:top w:val="none" w:sz="0" w:space="0" w:color="auto"/>
            <w:left w:val="none" w:sz="0" w:space="0" w:color="auto"/>
            <w:bottom w:val="none" w:sz="0" w:space="0" w:color="auto"/>
            <w:right w:val="none" w:sz="0" w:space="0" w:color="auto"/>
          </w:divBdr>
          <w:divsChild>
            <w:div w:id="475607582">
              <w:marLeft w:val="0"/>
              <w:marRight w:val="0"/>
              <w:marTop w:val="0"/>
              <w:marBottom w:val="0"/>
              <w:divBdr>
                <w:top w:val="none" w:sz="0" w:space="0" w:color="auto"/>
                <w:left w:val="none" w:sz="0" w:space="0" w:color="auto"/>
                <w:bottom w:val="none" w:sz="0" w:space="0" w:color="auto"/>
                <w:right w:val="none" w:sz="0" w:space="0" w:color="auto"/>
              </w:divBdr>
              <w:divsChild>
                <w:div w:id="10900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27370">
      <w:bodyDiv w:val="1"/>
      <w:marLeft w:val="0"/>
      <w:marRight w:val="0"/>
      <w:marTop w:val="0"/>
      <w:marBottom w:val="0"/>
      <w:divBdr>
        <w:top w:val="none" w:sz="0" w:space="0" w:color="auto"/>
        <w:left w:val="none" w:sz="0" w:space="0" w:color="auto"/>
        <w:bottom w:val="none" w:sz="0" w:space="0" w:color="auto"/>
        <w:right w:val="none" w:sz="0" w:space="0" w:color="auto"/>
      </w:divBdr>
      <w:divsChild>
        <w:div w:id="962729701">
          <w:marLeft w:val="0"/>
          <w:marRight w:val="0"/>
          <w:marTop w:val="0"/>
          <w:marBottom w:val="0"/>
          <w:divBdr>
            <w:top w:val="none" w:sz="0" w:space="0" w:color="auto"/>
            <w:left w:val="none" w:sz="0" w:space="0" w:color="auto"/>
            <w:bottom w:val="none" w:sz="0" w:space="0" w:color="auto"/>
            <w:right w:val="none" w:sz="0" w:space="0" w:color="auto"/>
          </w:divBdr>
          <w:divsChild>
            <w:div w:id="1175002282">
              <w:marLeft w:val="0"/>
              <w:marRight w:val="0"/>
              <w:marTop w:val="0"/>
              <w:marBottom w:val="0"/>
              <w:divBdr>
                <w:top w:val="none" w:sz="0" w:space="0" w:color="auto"/>
                <w:left w:val="none" w:sz="0" w:space="0" w:color="auto"/>
                <w:bottom w:val="none" w:sz="0" w:space="0" w:color="auto"/>
                <w:right w:val="none" w:sz="0" w:space="0" w:color="auto"/>
              </w:divBdr>
              <w:divsChild>
                <w:div w:id="5815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3141">
      <w:bodyDiv w:val="1"/>
      <w:marLeft w:val="0"/>
      <w:marRight w:val="0"/>
      <w:marTop w:val="0"/>
      <w:marBottom w:val="0"/>
      <w:divBdr>
        <w:top w:val="none" w:sz="0" w:space="0" w:color="auto"/>
        <w:left w:val="none" w:sz="0" w:space="0" w:color="auto"/>
        <w:bottom w:val="none" w:sz="0" w:space="0" w:color="auto"/>
        <w:right w:val="none" w:sz="0" w:space="0" w:color="auto"/>
      </w:divBdr>
      <w:divsChild>
        <w:div w:id="938608990">
          <w:marLeft w:val="0"/>
          <w:marRight w:val="0"/>
          <w:marTop w:val="0"/>
          <w:marBottom w:val="0"/>
          <w:divBdr>
            <w:top w:val="none" w:sz="0" w:space="0" w:color="auto"/>
            <w:left w:val="none" w:sz="0" w:space="0" w:color="auto"/>
            <w:bottom w:val="none" w:sz="0" w:space="0" w:color="auto"/>
            <w:right w:val="none" w:sz="0" w:space="0" w:color="auto"/>
          </w:divBdr>
          <w:divsChild>
            <w:div w:id="1649477837">
              <w:marLeft w:val="0"/>
              <w:marRight w:val="0"/>
              <w:marTop w:val="0"/>
              <w:marBottom w:val="0"/>
              <w:divBdr>
                <w:top w:val="none" w:sz="0" w:space="0" w:color="auto"/>
                <w:left w:val="none" w:sz="0" w:space="0" w:color="auto"/>
                <w:bottom w:val="none" w:sz="0" w:space="0" w:color="auto"/>
                <w:right w:val="none" w:sz="0" w:space="0" w:color="auto"/>
              </w:divBdr>
              <w:divsChild>
                <w:div w:id="4171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2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oji_admin/Library/Containers/com.microsoft.Word/Data/Library/Application%20Support/Microsoft/Office/16.0/DTS/Search/%7b1EB924C7-5CF0-5F48-B74B-67881CC78C19%7dtf1641208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04769-5638-304A-B79D-CBF49379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{1EB924C7-5CF0-5F48-B74B-67881CC78C19}tf16412087.dotx</Template>
  <TotalTime>0</TotalTime>
  <Pages>9</Pages>
  <Words>2548</Words>
  <Characters>17425</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2025-03-20T13:57:00Z</dcterms:created>
  <dcterms:modified xsi:type="dcterms:W3CDTF">2025-03-20T13:58:00Z</dcterms:modified>
</cp:coreProperties>
</file>